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3A" w:rsidRDefault="00F64605" w:rsidP="00F64605">
      <w:pPr>
        <w:pStyle w:val="a3"/>
        <w:ind w:hanging="284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6483928" cy="8915400"/>
            <wp:effectExtent l="19050" t="0" r="0" b="0"/>
            <wp:docPr id="1" name="Рисунок 1" descr="C:\Users\111\Desktop\Сканированные документы\Проект развитие реч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Сканированные документы\Проект развитие реч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28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73A" w:rsidRDefault="0092773A" w:rsidP="00434481">
      <w:pPr>
        <w:pStyle w:val="a3"/>
        <w:rPr>
          <w:sz w:val="27"/>
          <w:szCs w:val="27"/>
        </w:rPr>
      </w:pPr>
    </w:p>
    <w:p w:rsidR="00434481" w:rsidRDefault="00434481" w:rsidP="00434481">
      <w:pPr>
        <w:pStyle w:val="a3"/>
      </w:pPr>
      <w:r>
        <w:rPr>
          <w:sz w:val="27"/>
          <w:szCs w:val="27"/>
        </w:rPr>
        <w:t>Участники проекта: дети группы раннего возраста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воспитатели, родители.</w:t>
      </w:r>
    </w:p>
    <w:p w:rsidR="00434481" w:rsidRDefault="00434481" w:rsidP="00434481">
      <w:pPr>
        <w:pStyle w:val="a3"/>
      </w:pPr>
      <w:r>
        <w:rPr>
          <w:b/>
          <w:bCs/>
          <w:sz w:val="27"/>
          <w:szCs w:val="27"/>
        </w:rPr>
        <w:t xml:space="preserve">Цель: 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Развивать речь детей как средство общения; понимать речь взрослого и сверстников, используя игрушки, книги и игры; учить высказывать свою мысль, просьбу простыми предложениями.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Развивать умения детей по словесному указанию находить предметы по названию, цвету, размеру; имитировать действия людей и движения животных.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Упражнять детей отчетливо произносить звуки в словах, во время звукоподражания; способствовать в употреблении в самостоятельной речи детьми существительных, прилагательных, глаголов, наречий. 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Закрепить умения детей употреблять в речи предлоги. Помогать детям, во время игры, драматизировать отрывки из знакомых сказок, </w:t>
      </w:r>
      <w:proofErr w:type="spellStart"/>
      <w:r>
        <w:rPr>
          <w:sz w:val="27"/>
          <w:szCs w:val="27"/>
        </w:rPr>
        <w:t>потешек</w:t>
      </w:r>
      <w:proofErr w:type="spellEnd"/>
      <w:r>
        <w:rPr>
          <w:sz w:val="27"/>
          <w:szCs w:val="27"/>
        </w:rPr>
        <w:t>, песенок, действуя, согласно правилам.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Воспитывать умение играть в коллективе, обращаться друг к другу по имени, используя вежливые слова, слова благодарности. 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Прививать любовь к художественной литературе, к искусству, игре и игрушкам.</w:t>
      </w:r>
    </w:p>
    <w:p w:rsidR="00434481" w:rsidRDefault="00434481" w:rsidP="00434481">
      <w:pPr>
        <w:pStyle w:val="a3"/>
      </w:pPr>
      <w:r>
        <w:rPr>
          <w:b/>
          <w:bCs/>
          <w:sz w:val="27"/>
          <w:szCs w:val="27"/>
        </w:rPr>
        <w:t>Задачи</w:t>
      </w:r>
      <w:proofErr w:type="gramStart"/>
      <w:r>
        <w:rPr>
          <w:b/>
          <w:bCs/>
          <w:sz w:val="27"/>
          <w:szCs w:val="27"/>
        </w:rPr>
        <w:t> :</w:t>
      </w:r>
      <w:proofErr w:type="gramEnd"/>
      <w:r>
        <w:rPr>
          <w:b/>
          <w:bCs/>
          <w:sz w:val="27"/>
          <w:szCs w:val="27"/>
        </w:rPr>
        <w:t xml:space="preserve"> 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-целенаправленно обогащать словарь детей;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 развивать активную речь;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Формировать: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 потребности детей в общении со взрослыми и сверстниками посредством речи;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 понимать речь окружающих без наглядного сопровождения;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 способность понимать произведения русского поэтического фольклора и произведения художественной литературы;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 поддерживать у детей познавательное отношение к окружающей действительности (поддерживать ребенка к тому, что он рассматривает и наблюдает);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 побуждать детей к разнообразным действиям с предметами, направленными на ознакомление с ними;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lastRenderedPageBreak/>
        <w:t>- формирование умение называть предметы ближайшего окружения в естественной среде и на картинках; узнавать и называть людей различного пола и возраста;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 приучать понимать речь окружающих без наглядного сопровождения.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Актуальность проблемы: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Ранний возраст ребенка является ответственным периодом в речевом развитии. В этот период у детей происходит развитие внимание; проявляется интерес к окружающему миру, к игрушкам и действиями с ними. Все это ребенок может познать через дидактическую игру с помощью педагога и родителей. В процессе игры ребенок подражает речи взрослого, что способствует развитию его собственной активной речи; также во время игры обогащается пассивный словарь ребенка; приучать его самостоятельно пользоваться словами, стимулировать речевую активность и познавательные интересы.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Именно это подвело нас к мысли, о необходимости уделять больше внимания к развитию речи через дидактическую игру и режимные моменты. Ведь ранний возраст наиболее благоприятный для закладывания основ грамотной, четкой, красивой речи. Поэтому это задача должна решаться ежеминутно, ежесекундно, постоянно.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Сроки реализации проекта: долгосрочный (январь-май).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Проект включает три этапа: |</w:t>
      </w:r>
    </w:p>
    <w:p w:rsidR="00434481" w:rsidRDefault="00434481" w:rsidP="00434481">
      <w:pPr>
        <w:pStyle w:val="a3"/>
      </w:pPr>
      <w:r>
        <w:rPr>
          <w:b/>
          <w:bCs/>
          <w:sz w:val="27"/>
          <w:szCs w:val="27"/>
        </w:rPr>
        <w:t>Подготовительный этап: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1) определение тематики и задач проекта;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2) подборка дидактических игр, стихов, </w:t>
      </w:r>
      <w:proofErr w:type="spellStart"/>
      <w:r>
        <w:rPr>
          <w:sz w:val="27"/>
          <w:szCs w:val="27"/>
        </w:rPr>
        <w:t>потешек</w:t>
      </w:r>
      <w:proofErr w:type="spellEnd"/>
      <w:r>
        <w:rPr>
          <w:sz w:val="27"/>
          <w:szCs w:val="27"/>
        </w:rPr>
        <w:t xml:space="preserve"> и сказок по теме проекта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для обучения детей развитию речи во время игры;</w:t>
      </w:r>
    </w:p>
    <w:p w:rsidR="00434481" w:rsidRDefault="00434481" w:rsidP="0092773A">
      <w:pPr>
        <w:pStyle w:val="a3"/>
      </w:pPr>
      <w:r>
        <w:rPr>
          <w:sz w:val="27"/>
          <w:szCs w:val="27"/>
        </w:rPr>
        <w:t>3) составление плана реализации проекта;</w:t>
      </w:r>
    </w:p>
    <w:p w:rsidR="00434481" w:rsidRDefault="00434481" w:rsidP="00434481">
      <w:pPr>
        <w:pStyle w:val="a3"/>
      </w:pPr>
      <w:r>
        <w:rPr>
          <w:b/>
          <w:bCs/>
          <w:sz w:val="27"/>
          <w:szCs w:val="27"/>
        </w:rPr>
        <w:t>Основной этап</w:t>
      </w:r>
    </w:p>
    <w:p w:rsidR="00434481" w:rsidRDefault="00434481" w:rsidP="00434481">
      <w:pPr>
        <w:pStyle w:val="a3"/>
      </w:pPr>
      <w:r>
        <w:rPr>
          <w:i/>
          <w:iCs/>
          <w:sz w:val="27"/>
          <w:szCs w:val="27"/>
        </w:rPr>
        <w:t>Работа с детьми по плану реализации проекта.</w:t>
      </w:r>
    </w:p>
    <w:p w:rsidR="00434481" w:rsidRDefault="00434481" w:rsidP="00434481">
      <w:pPr>
        <w:pStyle w:val="a3"/>
      </w:pPr>
      <w:r>
        <w:rPr>
          <w:i/>
          <w:iCs/>
          <w:sz w:val="27"/>
          <w:szCs w:val="27"/>
        </w:rPr>
        <w:t>Виды деятельности</w:t>
      </w:r>
      <w:proofErr w:type="gramStart"/>
      <w:r>
        <w:rPr>
          <w:i/>
          <w:iCs/>
          <w:sz w:val="27"/>
          <w:szCs w:val="27"/>
        </w:rPr>
        <w:t xml:space="preserve"> :</w:t>
      </w:r>
      <w:proofErr w:type="gramEnd"/>
    </w:p>
    <w:p w:rsidR="00434481" w:rsidRPr="0092773A" w:rsidRDefault="00434481" w:rsidP="00434481">
      <w:pPr>
        <w:pStyle w:val="a3"/>
        <w:rPr>
          <w:b/>
        </w:rPr>
      </w:pPr>
      <w:r w:rsidRPr="0092773A">
        <w:rPr>
          <w:b/>
          <w:sz w:val="27"/>
          <w:szCs w:val="27"/>
        </w:rPr>
        <w:t>Дидактические игры: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«Собери картинку» </w:t>
      </w:r>
      <w:r>
        <w:rPr>
          <w:i/>
          <w:iCs/>
          <w:sz w:val="27"/>
          <w:szCs w:val="27"/>
        </w:rPr>
        <w:t xml:space="preserve">Цель: Совершенствовать умение детей понимать речь воспитателя; поощрять попытки детей самостоятельно осуществлять </w:t>
      </w:r>
      <w:r>
        <w:rPr>
          <w:i/>
          <w:iCs/>
          <w:sz w:val="27"/>
          <w:szCs w:val="27"/>
        </w:rPr>
        <w:lastRenderedPageBreak/>
        <w:t>действия с предметами; закреплять понятие о том, что изображено на картинке.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«Поставь </w:t>
      </w:r>
      <w:proofErr w:type="gramStart"/>
      <w:r>
        <w:rPr>
          <w:sz w:val="27"/>
          <w:szCs w:val="27"/>
        </w:rPr>
        <w:t>возле</w:t>
      </w:r>
      <w:proofErr w:type="gramEnd"/>
      <w:r>
        <w:rPr>
          <w:sz w:val="27"/>
          <w:szCs w:val="27"/>
        </w:rPr>
        <w:t>….» Цель: </w:t>
      </w:r>
      <w:r>
        <w:rPr>
          <w:i/>
          <w:iCs/>
          <w:sz w:val="27"/>
          <w:szCs w:val="27"/>
        </w:rPr>
        <w:t>Упражнять детей в определении местоположения объекта</w:t>
      </w:r>
      <w:r>
        <w:rPr>
          <w:sz w:val="27"/>
          <w:szCs w:val="27"/>
        </w:rPr>
        <w:t> </w:t>
      </w:r>
      <w:r>
        <w:rPr>
          <w:i/>
          <w:iCs/>
          <w:sz w:val="27"/>
          <w:szCs w:val="27"/>
        </w:rPr>
        <w:t>и правильном его обозначении; учить играть и разговаривать с игрушкой, употребляя разные по форме и содержанию обращения.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«На игрушку посмотри и картинку подбери» </w:t>
      </w:r>
      <w:r>
        <w:rPr>
          <w:i/>
          <w:iCs/>
          <w:sz w:val="27"/>
          <w:szCs w:val="27"/>
        </w:rPr>
        <w:t>Цель: Дать детям почувствовать (на интуитивном уровне) взаимосвязь между игрушкой и картинкой к ней. Учить правильно описывать игрушку, подбирая картинку к данной игрушке. Развивать мышление, связную речь.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«Большой – маленький» </w:t>
      </w:r>
      <w:r>
        <w:rPr>
          <w:i/>
          <w:iCs/>
          <w:sz w:val="27"/>
          <w:szCs w:val="27"/>
        </w:rPr>
        <w:t>Цель: Учить понимать контрастные размеры; сравнивать предметы и использовать в речи соответствующие слова. Развивать наблюдательность.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«Одень Катю на прогулку» Цель: </w:t>
      </w:r>
      <w:r>
        <w:rPr>
          <w:i/>
          <w:iCs/>
          <w:sz w:val="27"/>
          <w:szCs w:val="27"/>
        </w:rPr>
        <w:t>Помочь детям запомнить названия одежды и последовательность одевания куклы на прогулку; научить употреблять в речи названия этих предметов. Показать малышам, как интересно можно играть с куклой.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«Собери овощи» </w:t>
      </w:r>
      <w:r>
        <w:rPr>
          <w:i/>
          <w:iCs/>
          <w:sz w:val="27"/>
          <w:szCs w:val="27"/>
        </w:rPr>
        <w:t>Цель: Учить детей находить и называть необходимый предмет; с помощью разнообразных застежек закреплять их в нужном месте, выполнять определенные движения для достижения нужного результата. Развивать мелкую моторику пальцев.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«Сложи фрукты в корзину» </w:t>
      </w:r>
      <w:r>
        <w:rPr>
          <w:i/>
          <w:iCs/>
          <w:sz w:val="27"/>
          <w:szCs w:val="27"/>
        </w:rPr>
        <w:t>Цель: Упражнять детей в различении и назывании фруктов, их формы, цвета; выполнении задания воспитателя («положи в корзину»), рассчитанных на понимание речи и их активизацию.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«Укрась ёлочку» </w:t>
      </w:r>
      <w:r>
        <w:rPr>
          <w:i/>
          <w:iCs/>
          <w:sz w:val="27"/>
          <w:szCs w:val="27"/>
        </w:rPr>
        <w:t>Цель: Учить определять и правильно называть украшения для ёлки, располагать их по всей поверхности дерева. Вызвать у детей радостное настроение от совместной игры.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«Пир горой» </w:t>
      </w:r>
      <w:r>
        <w:rPr>
          <w:i/>
          <w:iCs/>
          <w:sz w:val="27"/>
          <w:szCs w:val="27"/>
        </w:rPr>
        <w:t>Цель: Закрепить умение детей объединять действием 3-4 любые игрушки, озвучивать полученный результат при помощи фразовой речи. Развивать мелкую моторику пальцев, расширять чувственный опыт при действии с предметами разного размера.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«Цветочная поляна» </w:t>
      </w:r>
      <w:r>
        <w:rPr>
          <w:i/>
          <w:iCs/>
          <w:sz w:val="27"/>
          <w:szCs w:val="27"/>
        </w:rPr>
        <w:t>Цель: Учить воспринимать и различать цвета; действовать с предметами в определенной последовательности; развивать умение вставлять детали в отверстие. Воспитывать игровые навыки.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«Кто что ест?» </w:t>
      </w:r>
      <w:r>
        <w:rPr>
          <w:i/>
          <w:iCs/>
          <w:sz w:val="27"/>
          <w:szCs w:val="27"/>
        </w:rPr>
        <w:t xml:space="preserve">Цель: Привлечь внимание детей к игрушкам, изображающим животных; уточнить представление детей о том, какое животное что ест </w:t>
      </w:r>
      <w:proofErr w:type="gramStart"/>
      <w:r>
        <w:rPr>
          <w:i/>
          <w:iCs/>
          <w:sz w:val="27"/>
          <w:szCs w:val="27"/>
        </w:rPr>
        <w:t xml:space="preserve">( </w:t>
      </w:r>
      <w:proofErr w:type="gramEnd"/>
      <w:r>
        <w:rPr>
          <w:i/>
          <w:iCs/>
          <w:sz w:val="27"/>
          <w:szCs w:val="27"/>
        </w:rPr>
        <w:t xml:space="preserve">зайка грызёт морковку, собачка лакает молоко и т.д.); активизировать в речи </w:t>
      </w:r>
      <w:r>
        <w:rPr>
          <w:i/>
          <w:iCs/>
          <w:sz w:val="27"/>
          <w:szCs w:val="27"/>
        </w:rPr>
        <w:lastRenderedPageBreak/>
        <w:t>эти глаголы. Развивать умение рассказывать о том, как они будут играть с этой игрушкой.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«Домашние животные и птицы» </w:t>
      </w:r>
      <w:r>
        <w:rPr>
          <w:i/>
          <w:iCs/>
          <w:sz w:val="27"/>
          <w:szCs w:val="27"/>
        </w:rPr>
        <w:t>Цель: Учить детей правильно называть домашних животных и птиц, их детенышей; угадывать по описанию; помочь увидеть различия между взрослыми животными, птицами и детенышами; способствовать развитию голосового аппарата (произнесение звукоподражаний с разной громкостью); активизировать словарь.</w:t>
      </w:r>
    </w:p>
    <w:p w:rsidR="00434481" w:rsidRPr="0092773A" w:rsidRDefault="00434481" w:rsidP="00434481">
      <w:pPr>
        <w:pStyle w:val="a3"/>
        <w:rPr>
          <w:b/>
        </w:rPr>
      </w:pPr>
      <w:r>
        <w:rPr>
          <w:sz w:val="27"/>
          <w:szCs w:val="27"/>
        </w:rPr>
        <w:br/>
      </w:r>
      <w:r w:rsidRPr="0092773A">
        <w:rPr>
          <w:b/>
          <w:sz w:val="27"/>
          <w:szCs w:val="27"/>
        </w:rPr>
        <w:t>Сюжетно-ролевые игры: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«Завяжи бантик»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Цель: </w:t>
      </w:r>
      <w:r>
        <w:rPr>
          <w:i/>
          <w:iCs/>
          <w:sz w:val="27"/>
          <w:szCs w:val="27"/>
        </w:rPr>
        <w:t>учить детей развивать задуманный сюжет; играть с игрушками; также переносить сюжет для игры с детьми. Развивать активную речь ребенка.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«Напоим чаем куклу Катю»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Цель: </w:t>
      </w:r>
      <w:r>
        <w:rPr>
          <w:i/>
          <w:iCs/>
          <w:sz w:val="27"/>
          <w:szCs w:val="27"/>
        </w:rPr>
        <w:t>Закрепить умение детей создавать сюжет игры самостоятельно, воспроизводя в ней то</w:t>
      </w:r>
      <w:proofErr w:type="gramStart"/>
      <w:r>
        <w:rPr>
          <w:i/>
          <w:iCs/>
          <w:sz w:val="27"/>
          <w:szCs w:val="27"/>
        </w:rPr>
        <w:t xml:space="preserve"> ,</w:t>
      </w:r>
      <w:proofErr w:type="gramEnd"/>
      <w:r>
        <w:rPr>
          <w:i/>
          <w:iCs/>
          <w:sz w:val="27"/>
          <w:szCs w:val="27"/>
        </w:rPr>
        <w:t xml:space="preserve"> что близко и интересно. Активно используя в процессе игры разговорную речь.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«Полечим собачке лапку»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Цель: </w:t>
      </w:r>
      <w:r>
        <w:rPr>
          <w:i/>
          <w:iCs/>
          <w:sz w:val="27"/>
          <w:szCs w:val="27"/>
        </w:rPr>
        <w:t>Формировать у детей умение принимать на себя определенную роль и действовать в игре соответственно ей. Закрепить способность выполнять цепочку игровых действий. Активизировать в речи новые слова.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«Укачаем Машу спать»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Цель: </w:t>
      </w:r>
      <w:r>
        <w:rPr>
          <w:i/>
          <w:iCs/>
          <w:sz w:val="27"/>
          <w:szCs w:val="27"/>
        </w:rPr>
        <w:t>Учить умению играть рядом; содействовать переходу к совместным играм, небольшой группой. Воспитывать приемлемые нормы взаимоотношений.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«Скажи какого цвета?»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Цель: </w:t>
      </w:r>
      <w:r>
        <w:rPr>
          <w:i/>
          <w:iCs/>
          <w:sz w:val="27"/>
          <w:szCs w:val="27"/>
        </w:rPr>
        <w:t>Формировать речевую активность; учить различать цвета, правильно их называть, выбирать нужный цвет из предложенного</w:t>
      </w:r>
      <w:proofErr w:type="gramStart"/>
      <w:r>
        <w:rPr>
          <w:i/>
          <w:iCs/>
          <w:sz w:val="27"/>
          <w:szCs w:val="27"/>
        </w:rPr>
        <w:t xml:space="preserve"> .</w:t>
      </w:r>
      <w:proofErr w:type="gramEnd"/>
    </w:p>
    <w:p w:rsidR="00434481" w:rsidRDefault="00434481" w:rsidP="00434481">
      <w:pPr>
        <w:pStyle w:val="a3"/>
      </w:pPr>
      <w:r>
        <w:rPr>
          <w:sz w:val="27"/>
          <w:szCs w:val="27"/>
        </w:rPr>
        <w:t>«В гости к мишке»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Цель: </w:t>
      </w:r>
      <w:r>
        <w:rPr>
          <w:i/>
          <w:iCs/>
          <w:sz w:val="27"/>
          <w:szCs w:val="27"/>
        </w:rPr>
        <w:t>Формировать у детей умение распределять роли между собой; учить правильно вести себя в гостях, придерживаться правил этикета. Воспитывать дружеские отношения.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«Чудесная прическа»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lastRenderedPageBreak/>
        <w:t>Цель: </w:t>
      </w:r>
      <w:r>
        <w:rPr>
          <w:i/>
          <w:iCs/>
          <w:sz w:val="27"/>
          <w:szCs w:val="27"/>
        </w:rPr>
        <w:t>Познакомить детей с принадлежностями для парикмахерской; учить играть в паре. Обращаться друг к другу, употребляя вежливые слова. Прививать любовь к прекрасному.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«Гости на пороге»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Цель: </w:t>
      </w:r>
      <w:r>
        <w:rPr>
          <w:i/>
          <w:iCs/>
          <w:sz w:val="27"/>
          <w:szCs w:val="27"/>
        </w:rPr>
        <w:t>Во время игры активно использовать в речи доброжелательные слова, слова приветствия; формировать способность обыгрывать выбранный сюжет.</w:t>
      </w:r>
    </w:p>
    <w:p w:rsidR="00434481" w:rsidRPr="0092773A" w:rsidRDefault="00434481" w:rsidP="00434481">
      <w:pPr>
        <w:pStyle w:val="a3"/>
        <w:rPr>
          <w:b/>
        </w:rPr>
      </w:pPr>
      <w:r>
        <w:rPr>
          <w:sz w:val="27"/>
          <w:szCs w:val="27"/>
        </w:rPr>
        <w:br/>
      </w:r>
      <w:r w:rsidRPr="0092773A">
        <w:rPr>
          <w:b/>
          <w:sz w:val="27"/>
          <w:szCs w:val="27"/>
        </w:rPr>
        <w:t>Подвижные игры: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 Жили у бабуси» </w:t>
      </w:r>
      <w:r>
        <w:rPr>
          <w:i/>
          <w:iCs/>
          <w:sz w:val="27"/>
          <w:szCs w:val="27"/>
        </w:rPr>
        <w:t>Цель: Учить детей слушать пение, понимать содержание и выполнять движения в соответствии с текстом песни. Вызывать положительные эмоции от совершаемых действий</w:t>
      </w:r>
      <w:r>
        <w:rPr>
          <w:sz w:val="27"/>
          <w:szCs w:val="27"/>
        </w:rPr>
        <w:t>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 Зайка беленький» </w:t>
      </w:r>
      <w:r>
        <w:rPr>
          <w:i/>
          <w:iCs/>
          <w:sz w:val="27"/>
          <w:szCs w:val="27"/>
        </w:rPr>
        <w:t>Цель</w:t>
      </w:r>
      <w:proofErr w:type="gramStart"/>
      <w:r>
        <w:rPr>
          <w:i/>
          <w:iCs/>
          <w:sz w:val="27"/>
          <w:szCs w:val="27"/>
        </w:rPr>
        <w:t xml:space="preserve"> :</w:t>
      </w:r>
      <w:proofErr w:type="gramEnd"/>
      <w:r>
        <w:rPr>
          <w:i/>
          <w:iCs/>
          <w:sz w:val="27"/>
          <w:szCs w:val="27"/>
        </w:rPr>
        <w:t> Обогащать двигательный опыт. Приучать детей слушать текст и выполнять движения в соответствии с текстом; учить подпрыгивать, хлопать в ладоши, убегать. Поддерживать интерес к движениям. Побуждать к самостоятельному выполнению движений.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 Гуси – гуси» </w:t>
      </w:r>
      <w:r>
        <w:rPr>
          <w:i/>
          <w:iCs/>
          <w:sz w:val="27"/>
          <w:szCs w:val="27"/>
        </w:rPr>
        <w:t>Цель</w:t>
      </w:r>
      <w:proofErr w:type="gramStart"/>
      <w:r>
        <w:rPr>
          <w:i/>
          <w:iCs/>
          <w:sz w:val="27"/>
          <w:szCs w:val="27"/>
        </w:rPr>
        <w:t xml:space="preserve"> :</w:t>
      </w:r>
      <w:proofErr w:type="gramEnd"/>
      <w:r>
        <w:rPr>
          <w:i/>
          <w:iCs/>
          <w:sz w:val="27"/>
          <w:szCs w:val="27"/>
        </w:rPr>
        <w:t xml:space="preserve"> Совершенствовать бег в сочетании с действиями рук, с </w:t>
      </w:r>
      <w:proofErr w:type="spellStart"/>
      <w:r>
        <w:rPr>
          <w:i/>
          <w:iCs/>
          <w:sz w:val="27"/>
          <w:szCs w:val="27"/>
        </w:rPr>
        <w:t>увертыванием</w:t>
      </w:r>
      <w:proofErr w:type="spellEnd"/>
      <w:r>
        <w:rPr>
          <w:i/>
          <w:iCs/>
          <w:sz w:val="27"/>
          <w:szCs w:val="27"/>
        </w:rPr>
        <w:t>. Приучать ориентироваться в пространстве. Вызывать потребность к подражанию; удовольствие от совместных действий.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 У медведя во бору» </w:t>
      </w:r>
      <w:r>
        <w:rPr>
          <w:i/>
          <w:iCs/>
          <w:sz w:val="27"/>
          <w:szCs w:val="27"/>
        </w:rPr>
        <w:t>Цель</w:t>
      </w:r>
      <w:proofErr w:type="gramStart"/>
      <w:r>
        <w:rPr>
          <w:i/>
          <w:iCs/>
          <w:sz w:val="27"/>
          <w:szCs w:val="27"/>
        </w:rPr>
        <w:t xml:space="preserve"> :</w:t>
      </w:r>
      <w:proofErr w:type="gramEnd"/>
      <w:r>
        <w:rPr>
          <w:i/>
          <w:iCs/>
          <w:sz w:val="27"/>
          <w:szCs w:val="27"/>
        </w:rPr>
        <w:t> Совершенствовать бег в одном и разных направлениях. Развивать воображение. Поощрять самостоятельные действия детей. Воспитывать интерес к подвижным играм.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 Курочка – хохлатка» </w:t>
      </w:r>
      <w:r>
        <w:rPr>
          <w:i/>
          <w:iCs/>
          <w:sz w:val="27"/>
          <w:szCs w:val="27"/>
        </w:rPr>
        <w:t xml:space="preserve">Цель: Учить детей бегать </w:t>
      </w:r>
      <w:proofErr w:type="gramStart"/>
      <w:r>
        <w:rPr>
          <w:i/>
          <w:iCs/>
          <w:sz w:val="27"/>
          <w:szCs w:val="27"/>
        </w:rPr>
        <w:t>врассыпную</w:t>
      </w:r>
      <w:proofErr w:type="gramEnd"/>
      <w:r>
        <w:rPr>
          <w:i/>
          <w:iCs/>
          <w:sz w:val="27"/>
          <w:szCs w:val="27"/>
        </w:rPr>
        <w:t xml:space="preserve"> не наталкиваясь друг на друга, действовать по сигналу, бегать с </w:t>
      </w:r>
      <w:proofErr w:type="spellStart"/>
      <w:r>
        <w:rPr>
          <w:i/>
          <w:iCs/>
          <w:sz w:val="27"/>
          <w:szCs w:val="27"/>
        </w:rPr>
        <w:t>увертыванием</w:t>
      </w:r>
      <w:proofErr w:type="spellEnd"/>
      <w:r>
        <w:rPr>
          <w:i/>
          <w:iCs/>
          <w:sz w:val="27"/>
          <w:szCs w:val="27"/>
        </w:rPr>
        <w:t>, выполнять имитационные движения. Развивать внимание, память, быстроту.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 Мишка косолапый» </w:t>
      </w:r>
      <w:r>
        <w:rPr>
          <w:i/>
          <w:iCs/>
          <w:sz w:val="27"/>
          <w:szCs w:val="27"/>
        </w:rPr>
        <w:t>Цель: Приучать детей слушать текст и выполнять движения в соответствии с содержанием, имитировать движения медведя. Развивать умение действовать согласованно. Воспитывать сплочённость.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 Лошадки» </w:t>
      </w:r>
      <w:r>
        <w:rPr>
          <w:i/>
          <w:iCs/>
          <w:sz w:val="27"/>
          <w:szCs w:val="27"/>
        </w:rPr>
        <w:t>Цель: Упражнять в ориентировке в пространстве, в подражании животным. Учить бегать галопом, сохраняя направление. Развивать воображение, внимание. Вызывать чувство радости от активных действий.</w:t>
      </w:r>
    </w:p>
    <w:p w:rsidR="00434481" w:rsidRPr="0092773A" w:rsidRDefault="00434481" w:rsidP="00434481">
      <w:pPr>
        <w:pStyle w:val="a3"/>
        <w:rPr>
          <w:b/>
        </w:rPr>
      </w:pPr>
      <w:r>
        <w:rPr>
          <w:sz w:val="27"/>
          <w:szCs w:val="27"/>
        </w:rPr>
        <w:br/>
      </w:r>
      <w:bookmarkStart w:id="0" w:name="_GoBack"/>
      <w:r w:rsidRPr="0092773A">
        <w:rPr>
          <w:b/>
          <w:sz w:val="27"/>
          <w:szCs w:val="27"/>
        </w:rPr>
        <w:t>Театрализованная деятельность:</w:t>
      </w:r>
    </w:p>
    <w:bookmarkEnd w:id="0"/>
    <w:p w:rsidR="00434481" w:rsidRDefault="00434481" w:rsidP="00434481">
      <w:pPr>
        <w:pStyle w:val="a3"/>
      </w:pPr>
      <w:r>
        <w:rPr>
          <w:i/>
          <w:iCs/>
          <w:sz w:val="27"/>
          <w:szCs w:val="27"/>
        </w:rPr>
        <w:t>Инсценировка сказок: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«Теремок», «Колобок».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lastRenderedPageBreak/>
        <w:br/>
        <w:t>Чтение художественной литературы:</w:t>
      </w:r>
    </w:p>
    <w:p w:rsidR="00434481" w:rsidRDefault="00434481" w:rsidP="00434481">
      <w:pPr>
        <w:pStyle w:val="a3"/>
      </w:pPr>
      <w:r>
        <w:rPr>
          <w:i/>
          <w:iCs/>
          <w:sz w:val="27"/>
          <w:szCs w:val="27"/>
        </w:rPr>
        <w:t xml:space="preserve">Чтение и заучивание </w:t>
      </w:r>
      <w:proofErr w:type="spellStart"/>
      <w:r>
        <w:rPr>
          <w:i/>
          <w:iCs/>
          <w:sz w:val="27"/>
          <w:szCs w:val="27"/>
        </w:rPr>
        <w:t>потешек</w:t>
      </w:r>
      <w:proofErr w:type="spellEnd"/>
      <w:r>
        <w:rPr>
          <w:i/>
          <w:iCs/>
          <w:sz w:val="27"/>
          <w:szCs w:val="27"/>
        </w:rPr>
        <w:t>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«Наша Маша маленькая»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</w:t>
      </w:r>
      <w:proofErr w:type="spellStart"/>
      <w:r>
        <w:rPr>
          <w:sz w:val="27"/>
          <w:szCs w:val="27"/>
        </w:rPr>
        <w:t>Огуречик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огуречик</w:t>
      </w:r>
      <w:proofErr w:type="spellEnd"/>
      <w:r>
        <w:rPr>
          <w:sz w:val="27"/>
          <w:szCs w:val="27"/>
        </w:rPr>
        <w:t>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«Тили-тили-бом»</w:t>
      </w:r>
    </w:p>
    <w:p w:rsidR="00434481" w:rsidRDefault="00434481" w:rsidP="00434481">
      <w:pPr>
        <w:pStyle w:val="a3"/>
      </w:pPr>
      <w:proofErr w:type="spellStart"/>
      <w:r>
        <w:rPr>
          <w:sz w:val="27"/>
          <w:szCs w:val="27"/>
        </w:rPr>
        <w:t>В.Берестова</w:t>
      </w:r>
      <w:proofErr w:type="spellEnd"/>
    </w:p>
    <w:p w:rsidR="00434481" w:rsidRDefault="00434481" w:rsidP="00434481">
      <w:pPr>
        <w:pStyle w:val="a3"/>
      </w:pPr>
      <w:r>
        <w:rPr>
          <w:sz w:val="27"/>
          <w:szCs w:val="27"/>
        </w:rPr>
        <w:t>«Ты, собачка не лай»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Рассказывание стихотворения </w:t>
      </w:r>
      <w:proofErr w:type="spellStart"/>
      <w:r>
        <w:rPr>
          <w:sz w:val="27"/>
          <w:szCs w:val="27"/>
        </w:rPr>
        <w:t>А.Барто</w:t>
      </w:r>
      <w:proofErr w:type="spellEnd"/>
      <w:r>
        <w:rPr>
          <w:sz w:val="27"/>
          <w:szCs w:val="27"/>
        </w:rPr>
        <w:t>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«Лошадка»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«Мишка»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«Зайка»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«Бычок»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«Наша Таня громко плачет»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br/>
        <w:t>Чтение русских народных сказок: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«Теремок», «Репка», «Колобок», «Волк и семеро козлят».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Работа с родителями: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Консультации для родителей: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«Как помочь ребенку заговорить?»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«Речевые трудности. Игры по развитию речи»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 Речевое развитие у детей раннего возраста»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Памятки: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1.« Как развивать речь ребенка»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2. «Значение игры в развитии речи»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lastRenderedPageBreak/>
        <w:br/>
      </w:r>
      <w:r>
        <w:rPr>
          <w:b/>
          <w:bCs/>
          <w:sz w:val="27"/>
          <w:szCs w:val="27"/>
        </w:rPr>
        <w:t>Заключительный этап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Анализ результатов реализации проекта.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Работа с родителями: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Оформление стенда для родителей по итогам реализации проекта: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«Играя, развиваем речь».</w:t>
      </w:r>
    </w:p>
    <w:p w:rsidR="00434481" w:rsidRDefault="00434481" w:rsidP="00434481">
      <w:pPr>
        <w:pStyle w:val="a3"/>
      </w:pPr>
      <w:r>
        <w:rPr>
          <w:b/>
          <w:bCs/>
          <w:sz w:val="27"/>
          <w:szCs w:val="27"/>
        </w:rPr>
        <w:t>Выводы: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В результате целенаправленной и систематической работы по развитию речи добились положительных результатов в работе по данной теме: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-Отмечается норма в развитии активной речи 80%; отставание-20%;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-Большое внимание уделяем организации предметно-развивающей среды.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 Создаем условия для проведения дидактических игр.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 В группе оформили пространственную среду таким образом, чтобы обеспечить простор для всех видов сенсорного развития, мелкой моторики, воображения, активной речи.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-Игровой и дидактический материал расположен в поле зрения ребенка.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 Закрепились знания о величине, форме, цвете предметов, развились память, внимание, тактильные ощущения, мелкая моторика рук благодаря играм с дидактическим материалом. Познавательная речевая активность детей развивается на непосредственной образовательной деятельности;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инсценировки с помощью игрушек; рассматривание картинок; знакомство с произведениями художественной литературы.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- В результате систематической работы по развитию речи добились положительных результатов по данной теме, дети хорошо понимают речь, отвечают на вопросы взрослых, вступают в речевые контакты с воспитателями и близкими людьми. Дети, играют коллективно, развертывают сюжеты, активно включаются в игру и начинают договаривать текст игры, </w:t>
      </w:r>
      <w:proofErr w:type="spellStart"/>
      <w:r>
        <w:rPr>
          <w:sz w:val="27"/>
          <w:szCs w:val="27"/>
        </w:rPr>
        <w:t>потешки</w:t>
      </w:r>
      <w:proofErr w:type="spellEnd"/>
      <w:r>
        <w:rPr>
          <w:sz w:val="27"/>
          <w:szCs w:val="27"/>
        </w:rPr>
        <w:t>, сказки. Многие рассказывают их самостоятельно, пытаются инсценировать сказки, любят читать и рассматривать иллюстрации книг.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- В разговоре с детьми вспоминаем знакомые эпизоды, ситуации, побуждаем высказываться. Поддерживаем у детей желание говорить, общаться друг с другом, побуждая словами выразить просьбу, обращенную к сверстникам.</w:t>
      </w:r>
    </w:p>
    <w:p w:rsidR="00434481" w:rsidRDefault="00434481" w:rsidP="00434481">
      <w:pPr>
        <w:pStyle w:val="a3"/>
      </w:pPr>
      <w:r>
        <w:rPr>
          <w:b/>
          <w:bCs/>
          <w:sz w:val="27"/>
          <w:szCs w:val="27"/>
        </w:rPr>
        <w:lastRenderedPageBreak/>
        <w:t>Список литературы: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Программы: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А) «От рождения до школы» под </w:t>
      </w:r>
      <w:proofErr w:type="spellStart"/>
      <w:r>
        <w:rPr>
          <w:sz w:val="27"/>
          <w:szCs w:val="27"/>
        </w:rPr>
        <w:t>ред.Н.Е.Вераксы</w:t>
      </w:r>
      <w:proofErr w:type="spellEnd"/>
      <w:r>
        <w:rPr>
          <w:sz w:val="27"/>
          <w:szCs w:val="27"/>
        </w:rPr>
        <w:t>, Т.С. Комаровой, М.А.Васильевой.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2. </w:t>
      </w:r>
      <w:proofErr w:type="spellStart"/>
      <w:r>
        <w:rPr>
          <w:sz w:val="27"/>
          <w:szCs w:val="27"/>
        </w:rPr>
        <w:t>В.В.Гербова</w:t>
      </w:r>
      <w:proofErr w:type="spellEnd"/>
      <w:r>
        <w:rPr>
          <w:sz w:val="27"/>
          <w:szCs w:val="27"/>
        </w:rPr>
        <w:t xml:space="preserve"> « Развитие речи детей раннего возраста»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3. </w:t>
      </w:r>
      <w:proofErr w:type="spellStart"/>
      <w:r>
        <w:rPr>
          <w:sz w:val="27"/>
          <w:szCs w:val="27"/>
        </w:rPr>
        <w:t>М.Монтессори</w:t>
      </w:r>
      <w:proofErr w:type="spellEnd"/>
      <w:r>
        <w:rPr>
          <w:sz w:val="27"/>
          <w:szCs w:val="27"/>
        </w:rPr>
        <w:t xml:space="preserve"> «Игры для малышей»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4. Б.Н.Никитин «Ступени творчества или развивающие игры»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5. </w:t>
      </w:r>
      <w:proofErr w:type="spellStart"/>
      <w:r>
        <w:rPr>
          <w:sz w:val="27"/>
          <w:szCs w:val="27"/>
        </w:rPr>
        <w:t>О.А.Соломенникова</w:t>
      </w:r>
      <w:proofErr w:type="spellEnd"/>
      <w:r>
        <w:rPr>
          <w:sz w:val="27"/>
          <w:szCs w:val="27"/>
        </w:rPr>
        <w:t xml:space="preserve"> «Ознакомление с природой»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 xml:space="preserve">6. </w:t>
      </w:r>
      <w:proofErr w:type="spellStart"/>
      <w:r>
        <w:rPr>
          <w:sz w:val="27"/>
          <w:szCs w:val="27"/>
        </w:rPr>
        <w:t>А.Барто</w:t>
      </w:r>
      <w:proofErr w:type="spellEnd"/>
      <w:r>
        <w:rPr>
          <w:sz w:val="27"/>
          <w:szCs w:val="27"/>
        </w:rPr>
        <w:t xml:space="preserve"> «Сборник стихов».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7. Е.В.Зворыгина «Первые сюжетные игры малышей»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8.А.С.Галанов «Развивающие игры для малышей».</w:t>
      </w:r>
    </w:p>
    <w:p w:rsidR="00434481" w:rsidRDefault="00434481" w:rsidP="00434481">
      <w:pPr>
        <w:pStyle w:val="a3"/>
      </w:pPr>
      <w:r>
        <w:rPr>
          <w:b/>
          <w:bCs/>
          <w:sz w:val="27"/>
          <w:szCs w:val="27"/>
        </w:rPr>
        <w:t>Приложение: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Памятки родителям.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Консультации.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Создание буклетов.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Беседа.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Дидактические игры.</w:t>
      </w:r>
    </w:p>
    <w:p w:rsidR="00434481" w:rsidRDefault="00434481" w:rsidP="00434481">
      <w:pPr>
        <w:pStyle w:val="a3"/>
      </w:pPr>
      <w:r>
        <w:rPr>
          <w:sz w:val="27"/>
          <w:szCs w:val="27"/>
        </w:rPr>
        <w:t>Сюжетно-ролевые игры.</w:t>
      </w:r>
    </w:p>
    <w:p w:rsidR="00904953" w:rsidRDefault="00904953"/>
    <w:sectPr w:rsidR="00904953" w:rsidSect="001C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481"/>
    <w:rsid w:val="001C4E30"/>
    <w:rsid w:val="00434481"/>
    <w:rsid w:val="00904953"/>
    <w:rsid w:val="0092773A"/>
    <w:rsid w:val="00C27D95"/>
    <w:rsid w:val="00F6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111</cp:lastModifiedBy>
  <cp:revision>5</cp:revision>
  <dcterms:created xsi:type="dcterms:W3CDTF">2022-02-03T07:44:00Z</dcterms:created>
  <dcterms:modified xsi:type="dcterms:W3CDTF">2024-09-04T10:39:00Z</dcterms:modified>
</cp:coreProperties>
</file>