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503" w:rsidRPr="007B0503" w:rsidRDefault="007B0503" w:rsidP="007B0503">
      <w:pPr>
        <w:shd w:val="clear" w:color="auto" w:fill="FFFFFF"/>
        <w:spacing w:before="161" w:after="161"/>
        <w:ind w:left="375"/>
        <w:outlineLvl w:val="0"/>
        <w:rPr>
          <w:rFonts w:eastAsia="Times New Roman"/>
          <w:b/>
          <w:bCs/>
          <w:color w:val="22272F"/>
          <w:kern w:val="36"/>
          <w:sz w:val="33"/>
          <w:szCs w:val="33"/>
          <w:lang w:eastAsia="ru-RU"/>
        </w:rPr>
      </w:pPr>
      <w:r w:rsidRPr="007B0503">
        <w:rPr>
          <w:rFonts w:eastAsia="Times New Roman"/>
          <w:b/>
          <w:bCs/>
          <w:color w:val="22272F"/>
          <w:kern w:val="36"/>
          <w:sz w:val="33"/>
          <w:szCs w:val="33"/>
          <w:lang w:eastAsia="ru-RU"/>
        </w:rPr>
        <w:t>Постановление Правительства РФ от 5 августа 2013 г. N 662 "Об осуществлении мониторинга системы образования" (с изменениями и дополнениями)</w:t>
      </w:r>
    </w:p>
    <w:p w:rsidR="007B0503" w:rsidRPr="007B0503" w:rsidRDefault="007B0503" w:rsidP="007B0503">
      <w:pPr>
        <w:shd w:val="clear" w:color="auto" w:fill="FFFFFF"/>
        <w:jc w:val="center"/>
        <w:rPr>
          <w:rFonts w:eastAsia="Times New Roman"/>
          <w:b/>
          <w:bCs/>
          <w:color w:val="22272F"/>
          <w:sz w:val="30"/>
          <w:szCs w:val="30"/>
          <w:lang w:eastAsia="ru-RU"/>
        </w:rPr>
      </w:pPr>
      <w:bookmarkStart w:id="0" w:name="text"/>
      <w:bookmarkEnd w:id="0"/>
      <w:r w:rsidRPr="007B0503">
        <w:rPr>
          <w:rFonts w:eastAsia="Times New Roman"/>
          <w:b/>
          <w:bCs/>
          <w:color w:val="22272F"/>
          <w:sz w:val="30"/>
          <w:szCs w:val="30"/>
          <w:lang w:eastAsia="ru-RU"/>
        </w:rPr>
        <w:t>Постановление Правительства РФ от 5 августа 2013 г. N 662</w:t>
      </w:r>
      <w:r w:rsidRPr="007B0503">
        <w:rPr>
          <w:rFonts w:eastAsia="Times New Roman"/>
          <w:b/>
          <w:bCs/>
          <w:color w:val="22272F"/>
          <w:sz w:val="30"/>
          <w:szCs w:val="30"/>
          <w:lang w:eastAsia="ru-RU"/>
        </w:rPr>
        <w:br/>
        <w:t>"Об осуществлении мониторинга системы образования"</w:t>
      </w:r>
    </w:p>
    <w:p w:rsidR="007B0503" w:rsidRPr="007B0503" w:rsidRDefault="007B0503" w:rsidP="007B0503">
      <w:pPr>
        <w:pBdr>
          <w:bottom w:val="dotted" w:sz="6" w:space="0" w:color="3272C0"/>
        </w:pBdr>
        <w:shd w:val="clear" w:color="auto" w:fill="FFFFFF"/>
        <w:spacing w:after="300"/>
        <w:outlineLvl w:val="3"/>
        <w:rPr>
          <w:rFonts w:eastAsia="Times New Roman"/>
          <w:b/>
          <w:bCs/>
          <w:color w:val="3272C0"/>
          <w:sz w:val="24"/>
          <w:szCs w:val="24"/>
          <w:lang w:eastAsia="ru-RU"/>
        </w:rPr>
      </w:pPr>
      <w:r w:rsidRPr="007B0503">
        <w:rPr>
          <w:rFonts w:eastAsia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7B0503">
        <w:rPr>
          <w:rFonts w:eastAsia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7B0503">
        <w:rPr>
          <w:rFonts w:eastAsia="Times New Roman"/>
          <w:b/>
          <w:bCs/>
          <w:color w:val="3272C0"/>
          <w:sz w:val="24"/>
          <w:szCs w:val="24"/>
          <w:lang w:eastAsia="ru-RU"/>
        </w:rPr>
        <w:t>: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21 марта, 25 мая 2019 г., 12 марта 2020 г., 24 марта 2022 г.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7B0503">
        <w:rPr>
          <w:rFonts w:eastAsia="Times New Roman"/>
          <w:color w:val="22272F"/>
          <w:sz w:val="23"/>
          <w:szCs w:val="23"/>
          <w:lang w:eastAsia="ru-RU"/>
        </w:rPr>
        <w:t> 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В соответствии с </w:t>
      </w:r>
      <w:hyperlink r:id="rId4" w:anchor="block_109167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частью 5 статьи 97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Федерального закона "Об образовании в Российской Федерации" Правительство Российской Федерации постановляет: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1. Утвердить прилагаемые: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hyperlink r:id="rId5" w:anchor="block_1000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Правила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осуществления мониторинга системы образования;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hyperlink r:id="rId6" w:anchor="block_2000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перечень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обязательной информации о системе образования, подлежащей мониторингу.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2. </w:t>
      </w:r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>Реализация полномочий, вытекающих из настоящего постановления,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  <w:proofErr w:type="gramEnd"/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Пункт 3 изменен с 1 сентября 2022 г. - </w:t>
      </w:r>
      <w:hyperlink r:id="rId7" w:anchor="block_101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Правительства России от 24 марта 2022 г. N 450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8" w:anchor="/document/76800733/block/3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3. Настоящее постановление вступает в силу с 1 сентября 2013 г. и действует до 1 сентября 2028 г.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7B0503">
        <w:rPr>
          <w:rFonts w:eastAsia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7B0503" w:rsidRPr="007B0503" w:rsidTr="007B0503">
        <w:tc>
          <w:tcPr>
            <w:tcW w:w="3300" w:type="pct"/>
            <w:shd w:val="clear" w:color="auto" w:fill="FFFFFF"/>
            <w:vAlign w:val="bottom"/>
            <w:hideMark/>
          </w:tcPr>
          <w:p w:rsidR="007B0503" w:rsidRPr="007B0503" w:rsidRDefault="007B0503" w:rsidP="007B0503">
            <w:pPr>
              <w:ind w:left="75" w:right="75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7B050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Председатель Правительства</w:t>
            </w:r>
            <w:r w:rsidRPr="007B050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7B0503" w:rsidRPr="007B0503" w:rsidRDefault="007B0503" w:rsidP="007B0503">
            <w:pPr>
              <w:spacing w:before="75" w:after="75"/>
              <w:ind w:left="75" w:right="75"/>
              <w:jc w:val="right"/>
              <w:rPr>
                <w:rFonts w:eastAsia="Times New Roman"/>
                <w:color w:val="464C55"/>
                <w:sz w:val="24"/>
                <w:szCs w:val="24"/>
                <w:lang w:eastAsia="ru-RU"/>
              </w:rPr>
            </w:pPr>
            <w:r w:rsidRPr="007B0503">
              <w:rPr>
                <w:rFonts w:eastAsia="Times New Roman"/>
                <w:color w:val="464C55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7B0503" w:rsidRPr="007B0503" w:rsidRDefault="007B0503" w:rsidP="007B0503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7B0503">
        <w:rPr>
          <w:rFonts w:eastAsia="Times New Roman"/>
          <w:color w:val="22272F"/>
          <w:sz w:val="23"/>
          <w:szCs w:val="23"/>
          <w:lang w:eastAsia="ru-RU"/>
        </w:rPr>
        <w:t> 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Москва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7B0503">
        <w:rPr>
          <w:rFonts w:eastAsia="Times New Roman"/>
          <w:color w:val="22272F"/>
          <w:sz w:val="23"/>
          <w:szCs w:val="23"/>
          <w:lang w:eastAsia="ru-RU"/>
        </w:rPr>
        <w:t>5 августа 2013 г. N 662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7B0503">
        <w:rPr>
          <w:rFonts w:eastAsia="Times New Roman"/>
          <w:color w:val="22272F"/>
          <w:sz w:val="23"/>
          <w:szCs w:val="23"/>
          <w:lang w:eastAsia="ru-RU"/>
        </w:rPr>
        <w:t> </w:t>
      </w:r>
    </w:p>
    <w:p w:rsidR="007B0503" w:rsidRPr="007B0503" w:rsidRDefault="007B0503" w:rsidP="007B0503">
      <w:pPr>
        <w:shd w:val="clear" w:color="auto" w:fill="FFFFFF"/>
        <w:jc w:val="center"/>
        <w:rPr>
          <w:rFonts w:eastAsia="Times New Roman"/>
          <w:b/>
          <w:bCs/>
          <w:color w:val="22272F"/>
          <w:sz w:val="30"/>
          <w:szCs w:val="30"/>
          <w:lang w:eastAsia="ru-RU"/>
        </w:rPr>
      </w:pPr>
      <w:r w:rsidRPr="007B0503">
        <w:rPr>
          <w:rFonts w:eastAsia="Times New Roman"/>
          <w:b/>
          <w:bCs/>
          <w:color w:val="22272F"/>
          <w:sz w:val="30"/>
          <w:szCs w:val="30"/>
          <w:lang w:eastAsia="ru-RU"/>
        </w:rPr>
        <w:t>Правила</w:t>
      </w:r>
      <w:r w:rsidRPr="007B0503">
        <w:rPr>
          <w:rFonts w:eastAsia="Times New Roman"/>
          <w:b/>
          <w:bCs/>
          <w:color w:val="22272F"/>
          <w:sz w:val="30"/>
          <w:szCs w:val="30"/>
          <w:lang w:eastAsia="ru-RU"/>
        </w:rPr>
        <w:br/>
        <w:t>осуществления мониторинга системы образования</w:t>
      </w:r>
      <w:r w:rsidRPr="007B0503">
        <w:rPr>
          <w:rFonts w:eastAsia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9" w:history="1">
        <w:r w:rsidRPr="007B0503">
          <w:rPr>
            <w:rFonts w:eastAsia="Times New Roman"/>
            <w:b/>
            <w:bCs/>
            <w:color w:val="3272C0"/>
            <w:sz w:val="30"/>
            <w:lang w:eastAsia="ru-RU"/>
          </w:rPr>
          <w:t>постановлением</w:t>
        </w:r>
      </w:hyperlink>
      <w:r w:rsidRPr="007B0503">
        <w:rPr>
          <w:rFonts w:eastAsia="Times New Roman"/>
          <w:b/>
          <w:bCs/>
          <w:color w:val="22272F"/>
          <w:sz w:val="30"/>
          <w:szCs w:val="30"/>
          <w:lang w:eastAsia="ru-RU"/>
        </w:rPr>
        <w:t> Правительства РФ от 5 августа 2013 г. N 662)</w:t>
      </w:r>
    </w:p>
    <w:p w:rsidR="007B0503" w:rsidRPr="007B0503" w:rsidRDefault="007B0503" w:rsidP="007B0503">
      <w:pPr>
        <w:pBdr>
          <w:bottom w:val="dotted" w:sz="6" w:space="0" w:color="3272C0"/>
        </w:pBdr>
        <w:shd w:val="clear" w:color="auto" w:fill="FFFFFF"/>
        <w:spacing w:after="300"/>
        <w:outlineLvl w:val="3"/>
        <w:rPr>
          <w:rFonts w:eastAsia="Times New Roman"/>
          <w:b/>
          <w:bCs/>
          <w:color w:val="3272C0"/>
          <w:sz w:val="24"/>
          <w:szCs w:val="24"/>
          <w:lang w:eastAsia="ru-RU"/>
        </w:rPr>
      </w:pPr>
      <w:r w:rsidRPr="007B0503">
        <w:rPr>
          <w:rFonts w:eastAsia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7B0503">
        <w:rPr>
          <w:rFonts w:eastAsia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7B0503">
        <w:rPr>
          <w:rFonts w:eastAsia="Times New Roman"/>
          <w:b/>
          <w:bCs/>
          <w:color w:val="3272C0"/>
          <w:sz w:val="24"/>
          <w:szCs w:val="24"/>
          <w:lang w:eastAsia="ru-RU"/>
        </w:rPr>
        <w:t>: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25 мая 2019 г., 24 марта 2022 г.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7B0503">
        <w:rPr>
          <w:rFonts w:eastAsia="Times New Roman"/>
          <w:color w:val="22272F"/>
          <w:sz w:val="23"/>
          <w:szCs w:val="23"/>
          <w:lang w:eastAsia="ru-RU"/>
        </w:rPr>
        <w:t> 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Пункт 1 изменен с 1 сентября 2022 г. - </w:t>
      </w:r>
      <w:hyperlink r:id="rId10" w:anchor="block_1021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Правительства России от 24 марта 2022 г. N 450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11" w:anchor="/document/76800733/block/1001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lastRenderedPageBreak/>
        <w:t xml:space="preserve">1. Настоящие Правила устанавливают порядок осуществления мониторинга системы образования (далее - мониторинг), включая порядок осуществления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аккредитационного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мониторинга и применения его результатов.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Пункт 2 изменен с 1 сентября 2022 г. - </w:t>
      </w:r>
      <w:hyperlink r:id="rId12" w:anchor="block_1022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Правительства России от 24 марта 2022 г. N 450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13" w:anchor="/document/76800733/block/1002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2. </w:t>
      </w:r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>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</w:t>
      </w:r>
      <w:proofErr w:type="gram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>образовании</w:t>
      </w:r>
      <w:proofErr w:type="gramEnd"/>
      <w:r w:rsidRPr="007B0503">
        <w:rPr>
          <w:rFonts w:eastAsia="Times New Roman"/>
          <w:color w:val="464C55"/>
          <w:sz w:val="24"/>
          <w:szCs w:val="24"/>
          <w:lang w:eastAsia="ru-RU"/>
        </w:rPr>
        <w:t>.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В рамках мониторинга проводится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аккредитационный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мониторинг, предметом которого является систематическое стандартизированное наблюдение за выполнением организациями, осуществляющими образовательную деятельность,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аккредитационных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показателей.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Аккредитационный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мониторинг проводится в целях выявления фактов несоблюдения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аккредитационных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показателей, направления организациям, осуществляющим образовательную деятельность, рекомендаций по повышению качества образования.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Пункт 3 изменен с 1 сентября 2022 г. - </w:t>
      </w:r>
      <w:hyperlink r:id="rId14" w:anchor="block_1023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Правительства России от 24 марта 2022 г. N 450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15" w:anchor="/document/76800733/block/1003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качества образования, выполненный на основе указанной информации (далее - сбор, обработка и анализ информации).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Пункт 4 изменен с 1 сентября 2022 г. - </w:t>
      </w:r>
      <w:hyperlink r:id="rId16" w:anchor="block_1024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Правительства России от 24 марта 2022 г. N 450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17" w:anchor="/document/76800733/block/1004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4. </w:t>
      </w:r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>Организация мониторинга осуществляется в пределах своей компетенции Министерством просвещения Российской Федерации, Министерством науки и высшего образования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 - органы 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</w:t>
      </w:r>
      <w:proofErr w:type="gram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>Российской Федерации), и органами местного самоуправления, осуществляющими управление в сфере образования (далее - органы местного самоуправления).</w:t>
      </w:r>
      <w:proofErr w:type="gramEnd"/>
    </w:p>
    <w:p w:rsidR="007B0503" w:rsidRPr="007B0503" w:rsidRDefault="007B0503" w:rsidP="007B0503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hyperlink r:id="rId18" w:anchor="/multilink/70429494/paragraph/4410/number/0:0" w:history="1">
        <w:proofErr w:type="gramStart"/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Показатели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мониторинга и </w:t>
      </w:r>
      <w:hyperlink r:id="rId19" w:anchor="/multilink/70429494/paragraph/4410/number/1:0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методика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их расчета определяются в соответствии с установленной сферой ведения Министерством просвещения Российской Федерации, Министерством науки и высшего образования Российской Федерации и Федеральной службой по надзору в сфере образования и науки в соответствии с </w:t>
      </w:r>
      <w:hyperlink r:id="rId20" w:anchor="block_2000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перечнем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 обязательной информации о системе образования, подлежащей мониторингу, </w:t>
      </w:r>
      <w:r w:rsidRPr="007B0503">
        <w:rPr>
          <w:rFonts w:eastAsia="Times New Roman"/>
          <w:color w:val="464C55"/>
          <w:sz w:val="24"/>
          <w:szCs w:val="24"/>
          <w:lang w:eastAsia="ru-RU"/>
        </w:rPr>
        <w:lastRenderedPageBreak/>
        <w:t>утвержденным </w:t>
      </w:r>
      <w:hyperlink r:id="rId21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Правительства Российской Федерации от 5 августа 2013 г. N 662 "Об осуществлении мониторинга</w:t>
      </w:r>
      <w:proofErr w:type="gram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системы образования", за исключением показателей мониторинга и методики их расчета в части информации, предусмотренной </w:t>
      </w:r>
      <w:hyperlink r:id="rId22" w:anchor="block_20102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подпунктами "б"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, </w:t>
      </w:r>
      <w:hyperlink r:id="rId23" w:anchor="block_20105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"</w:t>
        </w:r>
        <w:proofErr w:type="spellStart"/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д</w:t>
        </w:r>
        <w:proofErr w:type="spellEnd"/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" - "ж" пункта 10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указанного перечня.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hyperlink r:id="rId24" w:anchor="/multilink/70429494/paragraph/4411/number/0:0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Показатели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мониторинга и методика их расчета в части информации, предусмотренной </w:t>
      </w:r>
      <w:hyperlink r:id="rId25" w:anchor="block_20102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подпунктами "б"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, </w:t>
      </w:r>
      <w:hyperlink r:id="rId26" w:anchor="block_20105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"</w:t>
        </w:r>
        <w:proofErr w:type="spellStart"/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д</w:t>
        </w:r>
        <w:proofErr w:type="spellEnd"/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" - "ж" пункта 10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перечня, указанного в </w:t>
      </w:r>
      <w:hyperlink r:id="rId27" w:anchor="block_200412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абзаце втором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настоящего пункта, определяются совместно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Федерации.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Пункт 5 изменен с 7 июня 2019 г. - </w:t>
      </w:r>
      <w:hyperlink r:id="rId28" w:anchor="block_1011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Правительства России от 25 мая 2019 г. N 657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29" w:anchor="/document/77681498/block/1005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7B0503" w:rsidRPr="007B0503" w:rsidRDefault="007B0503" w:rsidP="007B0503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5. </w:t>
      </w:r>
      <w:proofErr w:type="spellStart"/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>C</w:t>
      </w:r>
      <w:proofErr w:type="gramEnd"/>
      <w:r w:rsidRPr="007B0503">
        <w:rPr>
          <w:rFonts w:eastAsia="Times New Roman"/>
          <w:color w:val="464C55"/>
          <w:sz w:val="24"/>
          <w:szCs w:val="24"/>
          <w:lang w:eastAsia="ru-RU"/>
        </w:rPr>
        <w:t>бор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>, обработку и анализ информации в отношении составляющих системы образования, предусмотренных </w:t>
      </w:r>
      <w:hyperlink r:id="rId30" w:anchor="block_108126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частью 1 статьи 10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Федерального закона "Об образовании в Российской Федерации", вне зависимости от организационно-правовых форм организаций, входящих в систему образования, за исключением федеральных государственных организаций, осуществляющих образовательную деятельность, указанных в </w:t>
      </w:r>
      <w:hyperlink r:id="rId31" w:anchor="block_81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статье 81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 Федерального закона "Об образовании в Российской Федерации" (далее - федеральные государственные организации), при проведении мониторинга осуществляют в </w:t>
      </w:r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>соответствии</w:t>
      </w:r>
      <w:proofErr w:type="gram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с установленной сферой ведения Министерство просвещения Российской Федерации и Министерство науки и высшего образования Российской Федерации.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Сбор, обработку и анализ информации при проведении мониторинга в части контроля качества образования и выявления нарушения требований законодательства об образовании в Российской Федерации осуществляет Федеральная служба по надзору в сфере образования и науки.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Сбор и обработку при проведении мониторинга информации, предусмотренной </w:t>
      </w:r>
      <w:hyperlink r:id="rId32" w:anchor="block_20102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подпунктом "б" пункта 10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перечня, указанного в </w:t>
      </w:r>
      <w:hyperlink r:id="rId33" w:anchor="block_200412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абзаце втором пункта 4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настоящих Правил, а также организацию проведения национальных и международных исследований качества образования, иных аналогичных оценочных мероприятий осуществляет Федеральная служба по надзору в сфере образования и науки. Анализ указанной информации при проведении мониторинга осуществляют совместно Федеральная служба по надзору в сфере образования и науки, Министерство просвещения Российской Федерации и Министерство науки и высшего образования Российской Федерации.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Мониторинг подведомственных Правительству Российской Федерации организаций, осуществляющих образовательную деятельность по образовательным программам высшего образования и соответствующего дополнительного профессионального образования, осуществляет Министерство науки и высшего образования Российской Федерации в установленной сфере ведения.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Мониторинг подведомственных Правительству Российской Федерации организаций, осуществляющих образовательную деятельность по образовательным программам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осуществляет Министерство просвещения Российской Федерации в установленной сфере ведения.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Мониторинг федеральных государственных организаций проводится федеральным государственным органом, осуществляющим функции и полномочия учредителя в отношении этих организаций.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lastRenderedPageBreak/>
        <w:t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власти субъектов Российской Федерации и органы местного самоуправления при проведении мониторинга в пределах своей компетенции осуществляют сбор, обработку и анализ информации, установленной </w:t>
      </w:r>
      <w:hyperlink r:id="rId34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Федеральным законом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"Об образовании в Российской Федерации".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сопровождение мониторинга может осуществляться с привлечением иных организаций в установленном законодательством Российской Федерации порядке.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Сбор, обработку и анализ информации, подготовку рекомендаций по повышению качества образования при проведении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аккредитационного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мониторинга в отношении организаций, осуществляющих образовательную деятельность, имеющих государственную аккредитацию образовательной деятельности и указанных в </w:t>
      </w:r>
      <w:hyperlink r:id="rId35" w:anchor="block_10617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пункте 7 части 1 статьи 6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Федерального закона "Об образовании в Российской Федерации", осуществляет Федеральная служба по надзору в сфере образования и науки совместно с Министерством науки и высшего образования Российской</w:t>
      </w:r>
      <w:proofErr w:type="gram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Федерации.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По решению Федеральной службы по надзору в сфере образования и науки и Министерства науки и высшего образования Российской Федерации организационно-техническое и методическое сопровождение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аккредитационного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мониторинга может осуществляться с привлечением их подведомственных организаций.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Сбор, обработку и анализ информации, подготовку рекомендаций по повышению качества образования при проведении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аккредитационного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мониторинга в отношении организаций, осуществляющих образовательную деятельность, имеющих государственную аккредитацию образовательной деятельности и указанных в </w:t>
      </w:r>
      <w:hyperlink r:id="rId36" w:anchor="block_10714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пункте 4 части 1 статьи 7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Федерального закона "Об образовании в Российской Федерации", осуществляет Федеральная служба по надзору в сфере образования и науки совместно с органами исполнительной власти субъекта Российской Федерации</w:t>
      </w:r>
      <w:proofErr w:type="gram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, </w:t>
      </w:r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>осуществляющими</w:t>
      </w:r>
      <w:proofErr w:type="gram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переданные Российской Федерацией полномочия в сфере образования.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По решению Федеральной службы по надзору в сфере образования и науки и органов исполнительной власти субъекта Российской Федерации, осуществляющих переданные Российской Федерацией полномочия в сфере образования, организационно-техническое и методическое сопровождение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аккредитационного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мониторинга может осуществляться с привлечением их подведомственных организаций.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Пункт 6 изменен с 1 сентября 2022 г. - </w:t>
      </w:r>
      <w:hyperlink r:id="rId37" w:anchor="block_1026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Правительства России от 24 марта 2022 г. N 450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38" w:anchor="/document/76800733/block/1006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7B0503" w:rsidRPr="007B0503" w:rsidRDefault="007B0503" w:rsidP="007B0503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6. </w:t>
      </w:r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Мониторинг, включая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аккредитационный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мониторинг, осуществляется на основе данных федерального статистического наблюдения, обследований, в том числе социологических обследований, деятельности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"Интернет" (далее - сеть "Интернет"), информации, опубликованной в средствах 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</w:t>
      </w:r>
      <w:proofErr w:type="gram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от организаций и граждан, </w:t>
      </w:r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>предусмотренной</w:t>
      </w:r>
      <w:proofErr w:type="gramEnd"/>
      <w:r w:rsidRPr="007B0503">
        <w:rPr>
          <w:rFonts w:eastAsia="Times New Roman"/>
          <w:color w:val="464C55"/>
          <w:sz w:val="24"/>
          <w:szCs w:val="24"/>
          <w:lang w:eastAsia="ru-RU"/>
        </w:rPr>
        <w:t> </w:t>
      </w:r>
      <w:hyperlink r:id="rId39" w:anchor="block_2000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перечнем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, указанным в </w:t>
      </w:r>
      <w:hyperlink r:id="rId40" w:anchor="block_1004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пункте 4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настоящих Правил.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lastRenderedPageBreak/>
        <w:t>Пункт 7 изменен с 1 сентября 2022 г. - </w:t>
      </w:r>
      <w:hyperlink r:id="rId41" w:anchor="block_1027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Правительства России от 24 марта 2022 г. N 450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42" w:anchor="/document/76800733/block/1007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7B0503" w:rsidRPr="007B0503" w:rsidRDefault="007B0503" w:rsidP="007B0503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7. Мониторинг проводится органами государственной власти, органами исполнительной власти субъектов Российской Федерации и органами местного самоуправления не реже 1 раза в год в соответствии с </w:t>
      </w:r>
      <w:hyperlink r:id="rId43" w:anchor="/multilink/70429494/paragraph/734/number/0:0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процедурами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, сроками проведения и </w:t>
      </w:r>
      <w:hyperlink r:id="rId44" w:anchor="/multilink/70429494/paragraph/734/number/1:0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показателями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 мониторинга, устанавливаемыми указанными органами. </w:t>
      </w:r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>Мониторинг информации, предусмотренной </w:t>
      </w:r>
      <w:hyperlink r:id="rId45" w:anchor="block_20102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подпунктом "б" пункта 10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перечня, указанного в </w:t>
      </w:r>
      <w:hyperlink r:id="rId46" w:anchor="block_200412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абзаце втором пункта 4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настоящих Правил, проводится Федеральной службой по надзору в сфере образования и науки в соответствии с процедурами, сроками проведения и показателями мониторинга, устанавливаемыми совместно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Федерации.</w:t>
      </w:r>
      <w:proofErr w:type="gramEnd"/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Порядок проведения мониторинга, включая проведение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аккредитационного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мониторинга, федеральных государственных организаций 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Аккредитационный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мониторинг проводится Федеральной службой по надзору в сфере образования и науки не реже 1 раза в 3 года. </w:t>
      </w:r>
      <w:proofErr w:type="spellStart"/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>Аккредитационный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мониторинг информации, предусмотренной </w:t>
      </w:r>
      <w:hyperlink r:id="rId47" w:anchor="block_20105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подпунктами "</w:t>
        </w:r>
        <w:proofErr w:type="spellStart"/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д</w:t>
        </w:r>
        <w:proofErr w:type="spellEnd"/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" - "ж" пункта 10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перечня, указанного в </w:t>
      </w:r>
      <w:hyperlink r:id="rId48" w:anchor="block_200413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абзаце втором пункта 4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настоящих Правил, проводится Федеральной службой по надзору в сфере образования и науки в соответствии с </w:t>
      </w:r>
      <w:hyperlink r:id="rId49" w:anchor="block_1000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процедурами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, сроками проведения, устанавливаемыми совместно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Федерации.</w:t>
      </w:r>
      <w:proofErr w:type="gramEnd"/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Пункт 8 изменен с 1 сентября 2022 г. - </w:t>
      </w:r>
      <w:hyperlink r:id="rId50" w:anchor="block_1028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Правительства России от 24 марта 2022 г. N 450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51" w:anchor="/document/76800733/block/1008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7B0503" w:rsidRPr="007B0503" w:rsidRDefault="007B0503" w:rsidP="007B0503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8. </w:t>
      </w:r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>Результаты проведенного анализа состояния и перспектив развития системы образования ежегодно публикуются на официальных сайтах органов государственной власти, органов исполнительной власти субъектов Российской Федерации и органов местного самоуправления в сети "Интернет" в виде итоговых отчетов по </w:t>
      </w:r>
      <w:hyperlink r:id="rId52" w:anchor="/multilink/70429494/paragraph/736/number/0:0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формам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, установленным Министерством просвещения Российской Федерации, Министерством науки и высшего образования Российской Федерации, Федеральной службой по надзору в сфере образования и науки (далее - итоговые отчеты</w:t>
      </w:r>
      <w:proofErr w:type="gram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), не реже 1 раза в год в соответствии со сроками, установленными органами государственной власти, органами исполнительной власти субъектов Российской Федерации и органами местного самоуправления. </w:t>
      </w:r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>Результаты проведенного анализа информации, предусмотренной </w:t>
      </w:r>
      <w:hyperlink r:id="rId53" w:anchor="block_20102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подпунктом "б" пункта 10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перечня, указанного в </w:t>
      </w:r>
      <w:hyperlink r:id="rId54" w:anchor="block_200412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абзаце втором пункта 4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настоящих Правил, ежегодно публикуются на официальных сайтах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в сети "Интернет" в виде итогового отчета по форме и в соответствии со сроками, установленными указанными</w:t>
      </w:r>
      <w:proofErr w:type="gram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органами совместно.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Итоговые отчеты о результатах мониторинга, в том числе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аккредитационного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мониторинга, федеральных государственных организаций размещению в сети "Интернет" не подлежат.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Правила дополнены пунктом 8</w:t>
      </w:r>
      <w:r w:rsidRPr="007B0503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1</w:t>
      </w:r>
      <w:r w:rsidRPr="007B0503">
        <w:rPr>
          <w:rFonts w:eastAsia="Times New Roman"/>
          <w:color w:val="464C55"/>
          <w:sz w:val="24"/>
          <w:szCs w:val="24"/>
          <w:lang w:eastAsia="ru-RU"/>
        </w:rPr>
        <w:t> с 1 сентября 2022 г. - </w:t>
      </w:r>
      <w:hyperlink r:id="rId55" w:anchor="block_1029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Правительства России от 24 марта 2022 г. N 450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lastRenderedPageBreak/>
        <w:t>8</w:t>
      </w:r>
      <w:r w:rsidRPr="007B0503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1</w:t>
      </w: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. </w:t>
      </w:r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>Результаты проведенного анализа информации, предусмотренной </w:t>
      </w:r>
      <w:hyperlink r:id="rId56" w:anchor="block_20105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подпунктами "</w:t>
        </w:r>
        <w:proofErr w:type="spellStart"/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д</w:t>
        </w:r>
        <w:proofErr w:type="spellEnd"/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" - "ж" пункта 10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перечня, указанного в </w:t>
      </w:r>
      <w:hyperlink r:id="rId57" w:anchor="block_200413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абзаце втором пункта 4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настоящих Правил, публикуются не реже 1 раза в 3 года на официальных сайтах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в сети "Интернет" в виде итогового отчета по </w:t>
      </w:r>
      <w:hyperlink r:id="rId58" w:anchor="block_5000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форме</w:t>
        </w:r>
        <w:proofErr w:type="gramEnd"/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и в соответствии со </w:t>
      </w:r>
      <w:hyperlink r:id="rId59" w:anchor="block_1056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сроками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, установленными указанными органами совместно.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Результаты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аккредитационного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мониторинга подлежат комплексному анализу на федеральном и региональном </w:t>
      </w:r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>уровнях</w:t>
      </w:r>
      <w:proofErr w:type="gram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и на уровне организаций, осуществляющих образовательную деятельность, в целях их использования для повышения качества образования.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На основании результатов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аккредитационного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мониторинга органы государственной власти, органы исполнительной власти субъектов Российской Федерации и органы местного самоуправления обеспечивают подготовку рекомендаций по повышению качества образования для организаций, осуществляющих образовательную деятельность.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Рекомендации по повышению качества образования для организаций, осуществляющих образовательную деятельность, подготовленные на основании результатов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аккредитационного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мониторинга, направляются в соответствующую организацию в течение 5 рабочих дней с момента подготовки указанных рекомендаций.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Результаты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аккредитационного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мониторинга используются организациями, </w:t>
      </w:r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>осуществляющими</w:t>
      </w:r>
      <w:proofErr w:type="gram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образовательную деятельность, при формировании и корректировке программ развития, планировании мероприятий по повышению качества образования, формировании и (или) корректировке критериев оценки качества образования, корректировке образовательных программ для развития внутренней системы оценки качества образования.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Пункт 9 изменен с 7 июня 2019 г. - </w:t>
      </w:r>
      <w:hyperlink r:id="rId60" w:anchor="block_1014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Правительства России от 25 мая 2019 г. N 657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61" w:anchor="/document/77681498/block/1009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9. Органы местного самоуправления ежегодно, не позднее 25 октября года, следующего </w:t>
      </w:r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>за</w:t>
      </w:r>
      <w:proofErr w:type="gram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>отчетным</w:t>
      </w:r>
      <w:proofErr w:type="gramEnd"/>
      <w:r w:rsidRPr="007B0503">
        <w:rPr>
          <w:rFonts w:eastAsia="Times New Roman"/>
          <w:color w:val="464C55"/>
          <w:sz w:val="24"/>
          <w:szCs w:val="24"/>
          <w:lang w:eastAsia="ru-RU"/>
        </w:rPr>
        <w:t>, представляют в органы исполнительной власти субъектов Российской Федерации итоговые отчеты.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>Федеральные государственные органы, имеющие в своем ведении организации, осуществляющие образовательную деятельность, органы исполнительной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25 ноября года, следующего за отчетным годом, представляют в органы государственной власти в соответствии с установленной сферой ведения </w:t>
      </w:r>
      <w:hyperlink r:id="rId62" w:anchor="block_6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итоговые отчеты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, за исключением итоговых отчетов в отношении федеральных государственных организаций.</w:t>
      </w:r>
      <w:proofErr w:type="gramEnd"/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Пункт 10 изменен с 7 июня 2019 г. - </w:t>
      </w:r>
      <w:hyperlink r:id="rId63" w:anchor="block_1015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Правительства России от 25 мая 2019 г. N 657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64" w:anchor="/document/77681498/block/1010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7B0503" w:rsidRPr="007B0503" w:rsidRDefault="007B0503" w:rsidP="007B0503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10. </w:t>
      </w:r>
      <w:proofErr w:type="gramStart"/>
      <w:r w:rsidRPr="007B0503">
        <w:rPr>
          <w:rFonts w:eastAsia="Times New Roman"/>
          <w:color w:val="464C55"/>
          <w:sz w:val="24"/>
          <w:szCs w:val="24"/>
          <w:lang w:eastAsia="ru-RU"/>
        </w:rPr>
        <w:t>Министерство просвещения Российской Федерации, Министерство науки и высшего образования Российской Федерации и Федеральная служба по надзору в сфере образования и науки в соответствии с установленной сферой ведения ежегодно, не позднее 25 декабря года, следующего за отчетным годом, </w:t>
      </w:r>
      <w:hyperlink r:id="rId65" w:anchor="block_1000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представляют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 в Правительство Российской Федерации отчет о результатах мониторинга, содержащий результаты анализа состояния и перспектив развития образования, подготовленный на основании итоговых </w:t>
      </w:r>
      <w:r w:rsidRPr="007B0503">
        <w:rPr>
          <w:rFonts w:eastAsia="Times New Roman"/>
          <w:color w:val="464C55"/>
          <w:sz w:val="24"/>
          <w:szCs w:val="24"/>
          <w:lang w:eastAsia="ru-RU"/>
        </w:rPr>
        <w:lastRenderedPageBreak/>
        <w:t>отчетов федеральных</w:t>
      </w:r>
      <w:proofErr w:type="gram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государственных органов, имеющих в своем ведении организации, осуществляющие образовательную деятельность, и органов исполнительной власти субъектов Российской Федерации.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В целях обеспечения информационной открытости отчеты о результатах мониторинга размещаются на официальных сайтах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в сети "Интернет" не позднее одного месяца со дня их представления в Правительство Российской Федерации.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7B0503">
        <w:rPr>
          <w:rFonts w:eastAsia="Times New Roman"/>
          <w:color w:val="22272F"/>
          <w:sz w:val="23"/>
          <w:szCs w:val="23"/>
          <w:lang w:eastAsia="ru-RU"/>
        </w:rPr>
        <w:t> </w:t>
      </w:r>
    </w:p>
    <w:p w:rsidR="007B0503" w:rsidRPr="007B0503" w:rsidRDefault="007B0503" w:rsidP="007B0503">
      <w:pPr>
        <w:shd w:val="clear" w:color="auto" w:fill="FFFFFF"/>
        <w:jc w:val="center"/>
        <w:rPr>
          <w:rFonts w:eastAsia="Times New Roman"/>
          <w:b/>
          <w:bCs/>
          <w:color w:val="22272F"/>
          <w:sz w:val="30"/>
          <w:szCs w:val="30"/>
          <w:lang w:eastAsia="ru-RU"/>
        </w:rPr>
      </w:pPr>
      <w:r w:rsidRPr="007B0503">
        <w:rPr>
          <w:rFonts w:eastAsia="Times New Roman"/>
          <w:b/>
          <w:bCs/>
          <w:color w:val="22272F"/>
          <w:sz w:val="30"/>
          <w:szCs w:val="30"/>
          <w:lang w:eastAsia="ru-RU"/>
        </w:rPr>
        <w:t>Перечень</w:t>
      </w:r>
      <w:r w:rsidRPr="007B0503">
        <w:rPr>
          <w:rFonts w:eastAsia="Times New Roman"/>
          <w:b/>
          <w:bCs/>
          <w:color w:val="22272F"/>
          <w:sz w:val="30"/>
          <w:szCs w:val="30"/>
          <w:lang w:eastAsia="ru-RU"/>
        </w:rPr>
        <w:br/>
        <w:t>обязательной информации о системе образования, подлежащей мониторингу</w:t>
      </w:r>
      <w:r w:rsidRPr="007B0503">
        <w:rPr>
          <w:rFonts w:eastAsia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66" w:history="1">
        <w:r w:rsidRPr="007B0503">
          <w:rPr>
            <w:rFonts w:eastAsia="Times New Roman"/>
            <w:b/>
            <w:bCs/>
            <w:color w:val="3272C0"/>
            <w:sz w:val="30"/>
            <w:lang w:eastAsia="ru-RU"/>
          </w:rPr>
          <w:t>постановлением</w:t>
        </w:r>
      </w:hyperlink>
      <w:r w:rsidRPr="007B0503">
        <w:rPr>
          <w:rFonts w:eastAsia="Times New Roman"/>
          <w:b/>
          <w:bCs/>
          <w:color w:val="22272F"/>
          <w:sz w:val="30"/>
          <w:szCs w:val="30"/>
          <w:lang w:eastAsia="ru-RU"/>
        </w:rPr>
        <w:t> Правительства РФ от 5 августа 2013 г. N 662)</w:t>
      </w:r>
    </w:p>
    <w:p w:rsidR="007B0503" w:rsidRPr="007B0503" w:rsidRDefault="007B0503" w:rsidP="007B0503">
      <w:pPr>
        <w:pBdr>
          <w:bottom w:val="dotted" w:sz="6" w:space="0" w:color="3272C0"/>
        </w:pBdr>
        <w:shd w:val="clear" w:color="auto" w:fill="FFFFFF"/>
        <w:spacing w:after="300"/>
        <w:outlineLvl w:val="3"/>
        <w:rPr>
          <w:rFonts w:eastAsia="Times New Roman"/>
          <w:b/>
          <w:bCs/>
          <w:color w:val="3272C0"/>
          <w:sz w:val="24"/>
          <w:szCs w:val="24"/>
          <w:lang w:eastAsia="ru-RU"/>
        </w:rPr>
      </w:pPr>
      <w:r w:rsidRPr="007B0503">
        <w:rPr>
          <w:rFonts w:eastAsia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7B0503">
        <w:rPr>
          <w:rFonts w:eastAsia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7B0503">
        <w:rPr>
          <w:rFonts w:eastAsia="Times New Roman"/>
          <w:b/>
          <w:bCs/>
          <w:color w:val="3272C0"/>
          <w:sz w:val="24"/>
          <w:szCs w:val="24"/>
          <w:lang w:eastAsia="ru-RU"/>
        </w:rPr>
        <w:t>: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21 марта, 25 мая 2019 г., 12 марта 2020 г., 24 марта 2022 г.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7B0503">
        <w:rPr>
          <w:rFonts w:eastAsia="Times New Roman"/>
          <w:color w:val="22272F"/>
          <w:sz w:val="23"/>
          <w:szCs w:val="23"/>
          <w:lang w:eastAsia="ru-RU"/>
        </w:rPr>
        <w:t> </w:t>
      </w:r>
    </w:p>
    <w:p w:rsidR="007B0503" w:rsidRPr="007B0503" w:rsidRDefault="007B0503" w:rsidP="007B0503">
      <w:pPr>
        <w:shd w:val="clear" w:color="auto" w:fill="FFFFFF"/>
        <w:spacing w:after="300"/>
        <w:jc w:val="center"/>
        <w:rPr>
          <w:rFonts w:eastAsia="Times New Roman"/>
          <w:b/>
          <w:bCs/>
          <w:color w:val="22272F"/>
          <w:sz w:val="30"/>
          <w:szCs w:val="30"/>
          <w:lang w:eastAsia="ru-RU"/>
        </w:rPr>
      </w:pPr>
      <w:r w:rsidRPr="007B0503">
        <w:rPr>
          <w:rFonts w:eastAsia="Times New Roman"/>
          <w:b/>
          <w:bCs/>
          <w:color w:val="22272F"/>
          <w:sz w:val="30"/>
          <w:szCs w:val="30"/>
          <w:lang w:eastAsia="ru-RU"/>
        </w:rPr>
        <w:t>I. Общее образование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7B0503">
        <w:rPr>
          <w:rFonts w:eastAsia="Times New Roman"/>
          <w:color w:val="22272F"/>
          <w:sz w:val="23"/>
          <w:szCs w:val="23"/>
          <w:lang w:eastAsia="ru-RU"/>
        </w:rPr>
        <w:t> 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1. Сведения о развитии дошкольного образования: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а) уровень доступности дошкольного образования и численность населения, получающего дошкольное образование;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в) кадровое обеспечение дошкольных образовательных организаций и оценка уровня заработной платы педагогических работников;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г) материально-техническое и информационное обеспечение дошкольных образовательных организаций;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д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>) условия получения дошкольного образования лицами с ограниченными возможностями здоровья и инвалидами;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е) состояние здоровья лиц, обучающихся по программам дошкольного образования;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ж)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з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>) финансово-экономическая деятельность дошкольных образовательных организаций;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и) создание безопасных условий при организации образовательного процесса в дошкольных образовательных организациях.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2. Сведения о развитии начального общего образования, основного общего образования и среднего общего образования: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lastRenderedPageBreak/>
        <w:t>а)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в)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г)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д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>) 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е)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ж) состояние здоровья лиц, обучающихся по основным общеобразовательным программам,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здоровьесберегающие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з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>)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и)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к) создание безопасных условий при организации образовательного процесса в общеобразовательных организациях.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7B0503">
        <w:rPr>
          <w:rFonts w:eastAsia="Times New Roman"/>
          <w:color w:val="22272F"/>
          <w:sz w:val="23"/>
          <w:szCs w:val="23"/>
          <w:lang w:eastAsia="ru-RU"/>
        </w:rPr>
        <w:t> </w:t>
      </w:r>
    </w:p>
    <w:p w:rsidR="007B0503" w:rsidRPr="007B0503" w:rsidRDefault="007B0503" w:rsidP="007B0503">
      <w:pPr>
        <w:shd w:val="clear" w:color="auto" w:fill="FFFFFF"/>
        <w:spacing w:after="300"/>
        <w:jc w:val="center"/>
        <w:rPr>
          <w:rFonts w:eastAsia="Times New Roman"/>
          <w:b/>
          <w:bCs/>
          <w:color w:val="22272F"/>
          <w:sz w:val="30"/>
          <w:szCs w:val="30"/>
          <w:lang w:eastAsia="ru-RU"/>
        </w:rPr>
      </w:pPr>
      <w:r w:rsidRPr="007B0503">
        <w:rPr>
          <w:rFonts w:eastAsia="Times New Roman"/>
          <w:b/>
          <w:bCs/>
          <w:color w:val="22272F"/>
          <w:sz w:val="30"/>
          <w:szCs w:val="30"/>
          <w:lang w:eastAsia="ru-RU"/>
        </w:rPr>
        <w:t>II. Профессиональное образование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7B0503">
        <w:rPr>
          <w:rFonts w:eastAsia="Times New Roman"/>
          <w:color w:val="22272F"/>
          <w:sz w:val="23"/>
          <w:szCs w:val="23"/>
          <w:lang w:eastAsia="ru-RU"/>
        </w:rPr>
        <w:t> 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3. Сведения о развитии среднего профессионального образования: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а) 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lastRenderedPageBreak/>
        <w:t>в)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г)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д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>) условия получения среднего профессионального образования лицами с ограниченными возможностями здоровья и инвалидами;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е) учебные и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внеучебные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ж)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з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>) 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и) 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образования.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4. Сведения о развитии высшего образования: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а) уровень доступности высшего образования и численность населения, получающего высшее образование;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в)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педагогических работников;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г) материально-техническое и информационное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lastRenderedPageBreak/>
        <w:t>д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>) условия получения высшего профессионального образования лицами с ограниченными возможностями здоровья и инвалидами;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е) учебные и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внеучебные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достижения обучающихся лиц и профессиональные достижения выпускников организаций, реализующих программы высшего образования;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ж)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з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>) 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и) научная и творческая деятельность образовательных организаций высшего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высшего образования.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7B0503">
        <w:rPr>
          <w:rFonts w:eastAsia="Times New Roman"/>
          <w:color w:val="22272F"/>
          <w:sz w:val="23"/>
          <w:szCs w:val="23"/>
          <w:lang w:eastAsia="ru-RU"/>
        </w:rPr>
        <w:t> </w:t>
      </w:r>
    </w:p>
    <w:p w:rsidR="007B0503" w:rsidRPr="007B0503" w:rsidRDefault="007B0503" w:rsidP="007B0503">
      <w:pPr>
        <w:shd w:val="clear" w:color="auto" w:fill="FFFFFF"/>
        <w:spacing w:after="300"/>
        <w:jc w:val="center"/>
        <w:rPr>
          <w:rFonts w:eastAsia="Times New Roman"/>
          <w:b/>
          <w:bCs/>
          <w:color w:val="22272F"/>
          <w:sz w:val="30"/>
          <w:szCs w:val="30"/>
          <w:lang w:eastAsia="ru-RU"/>
        </w:rPr>
      </w:pPr>
      <w:r w:rsidRPr="007B0503">
        <w:rPr>
          <w:rFonts w:eastAsia="Times New Roman"/>
          <w:b/>
          <w:bCs/>
          <w:color w:val="22272F"/>
          <w:sz w:val="30"/>
          <w:szCs w:val="30"/>
          <w:lang w:eastAsia="ru-RU"/>
        </w:rPr>
        <w:t>III. Дополнительное образование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7B0503">
        <w:rPr>
          <w:rFonts w:eastAsia="Times New Roman"/>
          <w:color w:val="22272F"/>
          <w:sz w:val="23"/>
          <w:szCs w:val="23"/>
          <w:lang w:eastAsia="ru-RU"/>
        </w:rPr>
        <w:t> 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5. Сведения о развитии дополнительного образования детей и взрослых: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а) численность населения, обучающегося по дополнительным общеобразовательным программам;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в) кадровое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д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>)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е)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lastRenderedPageBreak/>
        <w:t>ж)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з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>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и) учебные и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внеучебные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достижения лиц, обучающихся по программам дополнительного образования детей.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6. Сведения о развитии дополнительного профессионального образования: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а) численность населения, обучающегося по дополнительным профессиональным программам;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дополнительным профессиональным программам;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в) кадровое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д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>) изменение сети организаций, осуществляющих образовательную деятельность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е) условия освоения дополнительных профессиональных программ лицами с ограниченными возможностями здоровья и инвалидами;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ж)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з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>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профессиональных программ;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и) профессиональные достижения выпускников организаций, реализующих программы дополнительного профессионального образования.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Раздел III дополнен пунктом 6.1 с 21 марта 2020 г. - </w:t>
      </w:r>
      <w:hyperlink r:id="rId67" w:anchor="block_1000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Правительства России от 12 марта 2020 г. N 264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6</w:t>
      </w:r>
      <w:r w:rsidRPr="007B0503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1</w:t>
      </w:r>
      <w:r w:rsidRPr="007B0503">
        <w:rPr>
          <w:rFonts w:eastAsia="Times New Roman"/>
          <w:color w:val="464C55"/>
          <w:sz w:val="24"/>
          <w:szCs w:val="24"/>
          <w:lang w:eastAsia="ru-RU"/>
        </w:rPr>
        <w:t>. Сведения о подготовке государственных гражданских служащих Российской Федерации по дополнительным профессиональным программам: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а) численность государственных гражданских служащих Российской Федерации, обучающихся по дополнительным профессиональным программам;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lastRenderedPageBreak/>
        <w:t>б) образовательные технологии, используемые при реализации дополнительных профессиональных программ;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в) профессионально-общественная аккредитация дополнительных профессиональных программ;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г) оценка качества подготовки государственных гражданских служащих Российской Федерации по дополнительным профессиональным программам.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7B0503">
        <w:rPr>
          <w:rFonts w:eastAsia="Times New Roman"/>
          <w:color w:val="22272F"/>
          <w:sz w:val="23"/>
          <w:szCs w:val="23"/>
          <w:lang w:eastAsia="ru-RU"/>
        </w:rPr>
        <w:t> </w:t>
      </w:r>
    </w:p>
    <w:p w:rsidR="007B0503" w:rsidRPr="007B0503" w:rsidRDefault="007B0503" w:rsidP="007B0503">
      <w:pPr>
        <w:shd w:val="clear" w:color="auto" w:fill="FFFFFF"/>
        <w:spacing w:after="300"/>
        <w:jc w:val="center"/>
        <w:rPr>
          <w:rFonts w:eastAsia="Times New Roman"/>
          <w:b/>
          <w:bCs/>
          <w:color w:val="22272F"/>
          <w:sz w:val="30"/>
          <w:szCs w:val="30"/>
          <w:lang w:eastAsia="ru-RU"/>
        </w:rPr>
      </w:pPr>
      <w:r w:rsidRPr="007B0503">
        <w:rPr>
          <w:rFonts w:eastAsia="Times New Roman"/>
          <w:b/>
          <w:bCs/>
          <w:color w:val="22272F"/>
          <w:sz w:val="30"/>
          <w:szCs w:val="30"/>
          <w:lang w:eastAsia="ru-RU"/>
        </w:rPr>
        <w:t>IV. Профессиональное обучение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7B0503">
        <w:rPr>
          <w:rFonts w:eastAsia="Times New Roman"/>
          <w:color w:val="22272F"/>
          <w:sz w:val="23"/>
          <w:szCs w:val="23"/>
          <w:lang w:eastAsia="ru-RU"/>
        </w:rPr>
        <w:t> 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7. Сведения о развитии профессионального обучения: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а) численность населения, обучающегося по программам профессионального обучения;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основным программам профессионального обучения;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в) кадровое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д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>) условия профессионального обучения лиц с ограниченными возможностями здоровья и инвалидов;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е) трудоустройство (изменение условий профессиональной деятельности) выпускников организаций, осуществляющих образовательную деятельность;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ж)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з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>) 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и) сведения о представителях работодателей, участвующих в учебном процессе.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7B0503">
        <w:rPr>
          <w:rFonts w:eastAsia="Times New Roman"/>
          <w:color w:val="22272F"/>
          <w:sz w:val="23"/>
          <w:szCs w:val="23"/>
          <w:lang w:eastAsia="ru-RU"/>
        </w:rPr>
        <w:t> </w:t>
      </w:r>
    </w:p>
    <w:p w:rsidR="007B0503" w:rsidRPr="007B0503" w:rsidRDefault="007B0503" w:rsidP="007B0503">
      <w:pPr>
        <w:shd w:val="clear" w:color="auto" w:fill="FFFFFF"/>
        <w:spacing w:after="300"/>
        <w:jc w:val="center"/>
        <w:rPr>
          <w:rFonts w:eastAsia="Times New Roman"/>
          <w:b/>
          <w:bCs/>
          <w:color w:val="22272F"/>
          <w:sz w:val="30"/>
          <w:szCs w:val="30"/>
          <w:lang w:eastAsia="ru-RU"/>
        </w:rPr>
      </w:pPr>
      <w:r w:rsidRPr="007B0503">
        <w:rPr>
          <w:rFonts w:eastAsia="Times New Roman"/>
          <w:b/>
          <w:bCs/>
          <w:color w:val="22272F"/>
          <w:sz w:val="30"/>
          <w:szCs w:val="30"/>
          <w:lang w:eastAsia="ru-RU"/>
        </w:rPr>
        <w:t>V. Дополнительная информация о системе образования</w:t>
      </w:r>
    </w:p>
    <w:p w:rsidR="007B0503" w:rsidRPr="007B0503" w:rsidRDefault="007B0503" w:rsidP="007B0503">
      <w:pPr>
        <w:shd w:val="clear" w:color="auto" w:fill="FFFFFF"/>
        <w:rPr>
          <w:rFonts w:eastAsia="Times New Roman"/>
          <w:color w:val="22272F"/>
          <w:sz w:val="23"/>
          <w:szCs w:val="23"/>
          <w:lang w:eastAsia="ru-RU"/>
        </w:rPr>
      </w:pPr>
      <w:r w:rsidRPr="007B0503">
        <w:rPr>
          <w:rFonts w:eastAsia="Times New Roman"/>
          <w:color w:val="22272F"/>
          <w:sz w:val="23"/>
          <w:szCs w:val="23"/>
          <w:lang w:eastAsia="ru-RU"/>
        </w:rPr>
        <w:t> 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8. Сведения об интеграции образования и науки, а также образования и сферы труда: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а) интеграция образования и науки;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lastRenderedPageBreak/>
        <w:t>б) участие организаций различных отраслей экономики в обеспечении и осуществлении образовательной деятельности.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Пункт 9 изменен с 30 марта 2019 г. - </w:t>
      </w:r>
      <w:hyperlink r:id="rId68" w:anchor="block_1002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Правительства России от 21 марта 2019 г. N 292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69" w:anchor="/document/77678493/block/2009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9. Сведения об интеграции российского образования с мировым образовательным пространством: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а) численность иностранных обучающихся по основным и дополнительным образовательным программам;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б) численность иностранных педагогических и научных работников;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в) информация об иностранных и (или) международных организациях, с которыми российскими образовательными организациями заключены договоры по вопросам образования и науки.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10. Развитие системы оценки качества образования и информационной прозрачности системы образования: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а) оценка деятельности системы образования гражданами;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Подпункт "б" изменен с 7 июня 2019 г. - </w:t>
      </w:r>
      <w:hyperlink r:id="rId70" w:anchor="block_1002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Правительства России от 25 мая 2019 г. N 657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71" w:anchor="/document/77681498/block/20102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б) 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исследованиях и мероприятиях;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в) развитие механизмов государственно-частного управления в системе образования;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г) развитие региональных систем оценки качества образования;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Пункт 10 дополнен подпунктом "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д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>" с 1 сентября 2022 г. - </w:t>
      </w:r>
      <w:hyperlink r:id="rId72" w:anchor="block_103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Правительства России от 24 марта 2022 г. N 450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д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) выполнение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аккредитационных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показателей по основным общеобразовательным программам - образовательным программам начального общего, основного общего и среднего общего образования;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Пункт 10 дополнен подпунктом "е" с 1 сентября 2022 г. - </w:t>
      </w:r>
      <w:hyperlink r:id="rId73" w:anchor="block_103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Правительства России от 24 марта 2022 г. N 450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е) выполнение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аккредитационных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показателей по основным образовательным программам среднего профессионального образования;</w:t>
      </w:r>
    </w:p>
    <w:p w:rsidR="007B0503" w:rsidRPr="007B0503" w:rsidRDefault="007B0503" w:rsidP="007B0503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Пункт 10 дополнен подпунктом "ж" с 1 сентября 2022 г. - </w:t>
      </w:r>
      <w:hyperlink r:id="rId74" w:anchor="block_103" w:history="1">
        <w:r w:rsidRPr="007B0503">
          <w:rPr>
            <w:rFonts w:eastAsia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7B0503">
        <w:rPr>
          <w:rFonts w:eastAsia="Times New Roman"/>
          <w:color w:val="464C55"/>
          <w:sz w:val="24"/>
          <w:szCs w:val="24"/>
          <w:lang w:eastAsia="ru-RU"/>
        </w:rPr>
        <w:t> Правительства России от 24 марта 2022 г. N 450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ж) выполнение </w:t>
      </w:r>
      <w:proofErr w:type="spellStart"/>
      <w:r w:rsidRPr="007B0503">
        <w:rPr>
          <w:rFonts w:eastAsia="Times New Roman"/>
          <w:color w:val="464C55"/>
          <w:sz w:val="24"/>
          <w:szCs w:val="24"/>
          <w:lang w:eastAsia="ru-RU"/>
        </w:rPr>
        <w:t>аккредитационных</w:t>
      </w:r>
      <w:proofErr w:type="spellEnd"/>
      <w:r w:rsidRPr="007B0503">
        <w:rPr>
          <w:rFonts w:eastAsia="Times New Roman"/>
          <w:color w:val="464C55"/>
          <w:sz w:val="24"/>
          <w:szCs w:val="24"/>
          <w:lang w:eastAsia="ru-RU"/>
        </w:rPr>
        <w:t xml:space="preserve"> показателей по основным образовательным программам высшего образования.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lastRenderedPageBreak/>
        <w:t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а) социально-демографические характеристики и социальная интеграция;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б) ценностные ориентации молодежи и ее участие в общественных достижениях;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в) образование и занятость молодежи;</w:t>
      </w:r>
    </w:p>
    <w:p w:rsidR="007B0503" w:rsidRPr="007B0503" w:rsidRDefault="007B0503" w:rsidP="007B0503">
      <w:pPr>
        <w:shd w:val="clear" w:color="auto" w:fill="FFFFFF"/>
        <w:spacing w:after="300"/>
        <w:rPr>
          <w:rFonts w:eastAsia="Times New Roman"/>
          <w:color w:val="464C55"/>
          <w:sz w:val="24"/>
          <w:szCs w:val="24"/>
          <w:lang w:eastAsia="ru-RU"/>
        </w:rPr>
      </w:pPr>
      <w:r w:rsidRPr="007B0503">
        <w:rPr>
          <w:rFonts w:eastAsia="Times New Roman"/>
          <w:color w:val="464C55"/>
          <w:sz w:val="24"/>
          <w:szCs w:val="24"/>
          <w:lang w:eastAsia="ru-RU"/>
        </w:rPr>
        <w:t>г)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молодежи.</w:t>
      </w:r>
    </w:p>
    <w:p w:rsidR="000D5BCF" w:rsidRDefault="007B0503"/>
    <w:sectPr w:rsidR="000D5BCF" w:rsidSect="00543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503"/>
    <w:rsid w:val="00165450"/>
    <w:rsid w:val="0032327F"/>
    <w:rsid w:val="003233C6"/>
    <w:rsid w:val="00477D02"/>
    <w:rsid w:val="00543008"/>
    <w:rsid w:val="007B0503"/>
    <w:rsid w:val="00A70757"/>
    <w:rsid w:val="00B25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008"/>
  </w:style>
  <w:style w:type="paragraph" w:styleId="1">
    <w:name w:val="heading 1"/>
    <w:basedOn w:val="a"/>
    <w:link w:val="10"/>
    <w:uiPriority w:val="9"/>
    <w:qFormat/>
    <w:rsid w:val="007B0503"/>
    <w:pPr>
      <w:spacing w:before="100" w:beforeAutospacing="1" w:after="100" w:afterAutospacing="1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7B0503"/>
    <w:pPr>
      <w:spacing w:before="100" w:beforeAutospacing="1" w:after="100" w:afterAutospacing="1"/>
      <w:outlineLvl w:val="3"/>
    </w:pPr>
    <w:rPr>
      <w:rFonts w:eastAsia="Times New Roman"/>
      <w:b/>
      <w:bCs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503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B0503"/>
    <w:rPr>
      <w:rFonts w:eastAsia="Times New Roman"/>
      <w:b/>
      <w:bCs/>
      <w:color w:val="auto"/>
      <w:sz w:val="24"/>
      <w:szCs w:val="24"/>
      <w:lang w:eastAsia="ru-RU"/>
    </w:rPr>
  </w:style>
  <w:style w:type="paragraph" w:customStyle="1" w:styleId="s3">
    <w:name w:val="s_3"/>
    <w:basedOn w:val="a"/>
    <w:rsid w:val="007B0503"/>
    <w:pPr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paragraph" w:customStyle="1" w:styleId="s52">
    <w:name w:val="s_52"/>
    <w:basedOn w:val="a"/>
    <w:rsid w:val="007B0503"/>
    <w:pPr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B0503"/>
    <w:pPr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paragraph" w:customStyle="1" w:styleId="s1">
    <w:name w:val="s_1"/>
    <w:basedOn w:val="a"/>
    <w:rsid w:val="007B0503"/>
    <w:pPr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0503"/>
    <w:rPr>
      <w:color w:val="0000FF"/>
      <w:u w:val="single"/>
    </w:rPr>
  </w:style>
  <w:style w:type="paragraph" w:customStyle="1" w:styleId="s22">
    <w:name w:val="s_22"/>
    <w:basedOn w:val="a"/>
    <w:rsid w:val="007B0503"/>
    <w:pPr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paragraph" w:customStyle="1" w:styleId="s16">
    <w:name w:val="s_16"/>
    <w:basedOn w:val="a"/>
    <w:rsid w:val="007B0503"/>
    <w:pPr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56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3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6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1682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81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05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3616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80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293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25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868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426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450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435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31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090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94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6515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87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96925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0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5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9003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29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565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16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79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1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83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47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13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11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5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2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04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257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93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94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50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37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93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89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4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70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02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28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7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7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34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30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4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75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95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45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3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77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5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711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54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30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09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5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07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91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69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4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99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94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65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74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0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31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08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35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19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53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38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0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506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89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80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09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99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98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27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19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5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12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2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7809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5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86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02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01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7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83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34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41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69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25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7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44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63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55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839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12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62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34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01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2753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45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43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30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107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53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69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33596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5450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30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91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387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459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446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980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5841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460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81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82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67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24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s://base.garant.ru/70429494/6a0fc69d675538c85dde670c9affcd78/" TargetMode="External"/><Relationship Id="rId39" Type="http://schemas.openxmlformats.org/officeDocument/2006/relationships/hyperlink" Target="https://base.garant.ru/70429494/6a0fc69d675538c85dde670c9affcd78/" TargetMode="External"/><Relationship Id="rId21" Type="http://schemas.openxmlformats.org/officeDocument/2006/relationships/hyperlink" Target="https://base.garant.ru/70429494/" TargetMode="External"/><Relationship Id="rId34" Type="http://schemas.openxmlformats.org/officeDocument/2006/relationships/hyperlink" Target="https://base.garant.ru/70291362/" TargetMode="External"/><Relationship Id="rId42" Type="http://schemas.openxmlformats.org/officeDocument/2006/relationships/hyperlink" Target="https://ivo.garant.ru/" TargetMode="External"/><Relationship Id="rId47" Type="http://schemas.openxmlformats.org/officeDocument/2006/relationships/hyperlink" Target="https://base.garant.ru/70429494/6a0fc69d675538c85dde670c9affcd78/" TargetMode="External"/><Relationship Id="rId50" Type="http://schemas.openxmlformats.org/officeDocument/2006/relationships/hyperlink" Target="https://base.garant.ru/403755560/f812cc2c8180987303a16c49f520c6f1/" TargetMode="External"/><Relationship Id="rId55" Type="http://schemas.openxmlformats.org/officeDocument/2006/relationships/hyperlink" Target="https://base.garant.ru/403755560/f812cc2c8180987303a16c49f520c6f1/" TargetMode="External"/><Relationship Id="rId63" Type="http://schemas.openxmlformats.org/officeDocument/2006/relationships/hyperlink" Target="https://base.garant.ru/72255562/284d0e220696f28b41dddb0ce7c19732/" TargetMode="External"/><Relationship Id="rId68" Type="http://schemas.openxmlformats.org/officeDocument/2006/relationships/hyperlink" Target="https://base.garant.ru/72203686/14a24e0fbbb9416936cf2056621c5dba/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base.garant.ru/403755560/f812cc2c8180987303a16c49f520c6f1/" TargetMode="External"/><Relationship Id="rId71" Type="http://schemas.openxmlformats.org/officeDocument/2006/relationships/hyperlink" Target="https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403755560/f812cc2c8180987303a16c49f520c6f1/" TargetMode="External"/><Relationship Id="rId29" Type="http://schemas.openxmlformats.org/officeDocument/2006/relationships/hyperlink" Target="https://ivo.garant.ru/" TargetMode="External"/><Relationship Id="rId11" Type="http://schemas.openxmlformats.org/officeDocument/2006/relationships/hyperlink" Target="https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s://base.garant.ru/70429494/6a0fc69d675538c85dde670c9affcd78/" TargetMode="External"/><Relationship Id="rId37" Type="http://schemas.openxmlformats.org/officeDocument/2006/relationships/hyperlink" Target="https://base.garant.ru/403755560/f812cc2c8180987303a16c49f520c6f1/" TargetMode="External"/><Relationship Id="rId40" Type="http://schemas.openxmlformats.org/officeDocument/2006/relationships/hyperlink" Target="https://base.garant.ru/70429494/6a0fc69d675538c85dde670c9affcd78/" TargetMode="External"/><Relationship Id="rId45" Type="http://schemas.openxmlformats.org/officeDocument/2006/relationships/hyperlink" Target="https://base.garant.ru/70429494/6a0fc69d675538c85dde670c9affcd78/" TargetMode="External"/><Relationship Id="rId53" Type="http://schemas.openxmlformats.org/officeDocument/2006/relationships/hyperlink" Target="https://base.garant.ru/70429494/6a0fc69d675538c85dde670c9affcd78/" TargetMode="External"/><Relationship Id="rId58" Type="http://schemas.openxmlformats.org/officeDocument/2006/relationships/hyperlink" Target="https://base.garant.ru/406957746/c9c989f1e999992b41b30686f0032f7d/" TargetMode="External"/><Relationship Id="rId66" Type="http://schemas.openxmlformats.org/officeDocument/2006/relationships/hyperlink" Target="https://base.garant.ru/70429494/" TargetMode="External"/><Relationship Id="rId74" Type="http://schemas.openxmlformats.org/officeDocument/2006/relationships/hyperlink" Target="https://base.garant.ru/403755560/f812cc2c8180987303a16c49f520c6f1/" TargetMode="External"/><Relationship Id="rId5" Type="http://schemas.openxmlformats.org/officeDocument/2006/relationships/hyperlink" Target="https://base.garant.ru/70429494/6a0fc69d675538c85dde670c9affcd78/" TargetMode="External"/><Relationship Id="rId15" Type="http://schemas.openxmlformats.org/officeDocument/2006/relationships/hyperlink" Target="https://ivo.garant.ru/" TargetMode="External"/><Relationship Id="rId23" Type="http://schemas.openxmlformats.org/officeDocument/2006/relationships/hyperlink" Target="https://base.garant.ru/70429494/6a0fc69d675538c85dde670c9affcd78/" TargetMode="External"/><Relationship Id="rId28" Type="http://schemas.openxmlformats.org/officeDocument/2006/relationships/hyperlink" Target="https://base.garant.ru/72255562/284d0e220696f28b41dddb0ce7c19732/" TargetMode="External"/><Relationship Id="rId36" Type="http://schemas.openxmlformats.org/officeDocument/2006/relationships/hyperlink" Target="https://base.garant.ru/70291362/e88847e78ccd9fdb54482c7fa15982bf/" TargetMode="External"/><Relationship Id="rId49" Type="http://schemas.openxmlformats.org/officeDocument/2006/relationships/hyperlink" Target="https://base.garant.ru/406957746/53f89421bbdaf741eb2d1ecc4ddb4c33/" TargetMode="External"/><Relationship Id="rId57" Type="http://schemas.openxmlformats.org/officeDocument/2006/relationships/hyperlink" Target="https://base.garant.ru/70429494/6a0fc69d675538c85dde670c9affcd78/" TargetMode="External"/><Relationship Id="rId61" Type="http://schemas.openxmlformats.org/officeDocument/2006/relationships/hyperlink" Target="https://ivo.garant.ru/" TargetMode="External"/><Relationship Id="rId10" Type="http://schemas.openxmlformats.org/officeDocument/2006/relationships/hyperlink" Target="https://base.garant.ru/403755560/f812cc2c8180987303a16c49f520c6f1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s://base.garant.ru/70291362/646cd7e8cf19279b078cdec8fcd89ce4/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hyperlink" Target="http://ivo.garant.ru/" TargetMode="External"/><Relationship Id="rId60" Type="http://schemas.openxmlformats.org/officeDocument/2006/relationships/hyperlink" Target="https://base.garant.ru/72255562/284d0e220696f28b41dddb0ce7c19732/" TargetMode="External"/><Relationship Id="rId65" Type="http://schemas.openxmlformats.org/officeDocument/2006/relationships/hyperlink" Target="https://base.garant.ru/72259698/" TargetMode="External"/><Relationship Id="rId73" Type="http://schemas.openxmlformats.org/officeDocument/2006/relationships/hyperlink" Target="https://base.garant.ru/403755560/f812cc2c8180987303a16c49f520c6f1/" TargetMode="External"/><Relationship Id="rId4" Type="http://schemas.openxmlformats.org/officeDocument/2006/relationships/hyperlink" Target="https://base.garant.ru/70291362/aa6f3692e07ea8b8d62a17643d65ddf6/" TargetMode="External"/><Relationship Id="rId9" Type="http://schemas.openxmlformats.org/officeDocument/2006/relationships/hyperlink" Target="https://base.garant.ru/70429494/" TargetMode="External"/><Relationship Id="rId14" Type="http://schemas.openxmlformats.org/officeDocument/2006/relationships/hyperlink" Target="https://base.garant.ru/403755560/f812cc2c8180987303a16c49f520c6f1/" TargetMode="External"/><Relationship Id="rId22" Type="http://schemas.openxmlformats.org/officeDocument/2006/relationships/hyperlink" Target="https://base.garant.ru/70429494/6a0fc69d675538c85dde670c9affcd78/" TargetMode="External"/><Relationship Id="rId27" Type="http://schemas.openxmlformats.org/officeDocument/2006/relationships/hyperlink" Target="https://base.garant.ru/70429494/6a0fc69d675538c85dde670c9affcd78/" TargetMode="External"/><Relationship Id="rId30" Type="http://schemas.openxmlformats.org/officeDocument/2006/relationships/hyperlink" Target="https://base.garant.ru/70291362/3d3a9e2eb4f30c73ea6671464e2a54b5/" TargetMode="External"/><Relationship Id="rId35" Type="http://schemas.openxmlformats.org/officeDocument/2006/relationships/hyperlink" Target="https://base.garant.ru/70291362/8b7b3c1c76e91f88d33c08b3736aa67a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s://base.garant.ru/70429494/6a0fc69d675538c85dde670c9affcd78/" TargetMode="External"/><Relationship Id="rId56" Type="http://schemas.openxmlformats.org/officeDocument/2006/relationships/hyperlink" Target="https://base.garant.ru/70429494/6a0fc69d675538c85dde670c9affcd78/" TargetMode="External"/><Relationship Id="rId64" Type="http://schemas.openxmlformats.org/officeDocument/2006/relationships/hyperlink" Target="https://ivo.garant.ru/" TargetMode="External"/><Relationship Id="rId69" Type="http://schemas.openxmlformats.org/officeDocument/2006/relationships/hyperlink" Target="https://ivo.garant.ru/" TargetMode="External"/><Relationship Id="rId8" Type="http://schemas.openxmlformats.org/officeDocument/2006/relationships/hyperlink" Target="https://ivo.garant.ru/" TargetMode="External"/><Relationship Id="rId51" Type="http://schemas.openxmlformats.org/officeDocument/2006/relationships/hyperlink" Target="https://ivo.garant.ru/" TargetMode="External"/><Relationship Id="rId72" Type="http://schemas.openxmlformats.org/officeDocument/2006/relationships/hyperlink" Target="https://base.garant.ru/403755560/f812cc2c8180987303a16c49f520c6f1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base.garant.ru/403755560/f812cc2c8180987303a16c49f520c6f1/" TargetMode="External"/><Relationship Id="rId17" Type="http://schemas.openxmlformats.org/officeDocument/2006/relationships/hyperlink" Target="https://ivo.garant.ru/" TargetMode="External"/><Relationship Id="rId25" Type="http://schemas.openxmlformats.org/officeDocument/2006/relationships/hyperlink" Target="https://base.garant.ru/70429494/6a0fc69d675538c85dde670c9affcd78/" TargetMode="External"/><Relationship Id="rId33" Type="http://schemas.openxmlformats.org/officeDocument/2006/relationships/hyperlink" Target="https://base.garant.ru/70429494/6a0fc69d675538c85dde670c9affcd78/" TargetMode="External"/><Relationship Id="rId38" Type="http://schemas.openxmlformats.org/officeDocument/2006/relationships/hyperlink" Target="https://ivo.garant.ru/" TargetMode="External"/><Relationship Id="rId46" Type="http://schemas.openxmlformats.org/officeDocument/2006/relationships/hyperlink" Target="https://base.garant.ru/70429494/6a0fc69d675538c85dde670c9affcd78/" TargetMode="External"/><Relationship Id="rId59" Type="http://schemas.openxmlformats.org/officeDocument/2006/relationships/hyperlink" Target="https://base.garant.ru/406957746/53f89421bbdaf741eb2d1ecc4ddb4c33/" TargetMode="External"/><Relationship Id="rId67" Type="http://schemas.openxmlformats.org/officeDocument/2006/relationships/hyperlink" Target="https://base.garant.ru/73740636/81141ef86ca9d94923db2558cbf7f7a5/" TargetMode="External"/><Relationship Id="rId20" Type="http://schemas.openxmlformats.org/officeDocument/2006/relationships/hyperlink" Target="https://base.garant.ru/70429494/6a0fc69d675538c85dde670c9affcd78/" TargetMode="External"/><Relationship Id="rId41" Type="http://schemas.openxmlformats.org/officeDocument/2006/relationships/hyperlink" Target="https://base.garant.ru/403755560/f812cc2c8180987303a16c49f520c6f1/" TargetMode="External"/><Relationship Id="rId54" Type="http://schemas.openxmlformats.org/officeDocument/2006/relationships/hyperlink" Target="https://base.garant.ru/70429494/6a0fc69d675538c85dde670c9affcd78/" TargetMode="External"/><Relationship Id="rId62" Type="http://schemas.openxmlformats.org/officeDocument/2006/relationships/hyperlink" Target="https://base.garant.ru/70812992/" TargetMode="External"/><Relationship Id="rId70" Type="http://schemas.openxmlformats.org/officeDocument/2006/relationships/hyperlink" Target="https://base.garant.ru/72255562/284d0e220696f28b41dddb0ce7c19732/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ase.garant.ru/70429494/6a0fc69d675538c85dde670c9affcd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5961</Words>
  <Characters>33982</Characters>
  <Application>Microsoft Office Word</Application>
  <DocSecurity>0</DocSecurity>
  <Lines>283</Lines>
  <Paragraphs>79</Paragraphs>
  <ScaleCrop>false</ScaleCrop>
  <Company>MICROSOFT</Company>
  <LinksUpToDate>false</LinksUpToDate>
  <CharactersWithSpaces>39864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2024-08-22T10:47:00Z</dcterms:created>
  <dcterms:modified xsi:type="dcterms:W3CDTF">2024-08-22T10:47:00Z</dcterms:modified>
</cp:coreProperties>
</file>